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980" w:type="dxa"/>
        <w:jc w:val="center"/>
        <w:tblCellSpacing w:w="0" w:type="dxa"/>
        <w:shd w:val="clear" w:color="auto" w:fill="FFFFFF"/>
        <w:tblCellMar>
          <w:top w:w="15" w:type="dxa"/>
          <w:left w:w="15" w:type="dxa"/>
          <w:bottom w:w="15" w:type="dxa"/>
          <w:right w:w="15" w:type="dxa"/>
        </w:tblCellMar>
        <w:tblLook w:val="04A0" w:firstRow="1" w:lastRow="0" w:firstColumn="1" w:lastColumn="0" w:noHBand="0" w:noVBand="1"/>
      </w:tblPr>
      <w:tblGrid>
        <w:gridCol w:w="628"/>
        <w:gridCol w:w="9073"/>
        <w:gridCol w:w="708"/>
        <w:gridCol w:w="571"/>
      </w:tblGrid>
      <w:tr w:rsidR="00D14317" w:rsidRPr="00D14317" w:rsidTr="00D14317">
        <w:trPr>
          <w:trHeight w:val="390"/>
          <w:tblCellSpacing w:w="0" w:type="dxa"/>
          <w:jc w:val="center"/>
        </w:trPr>
        <w:tc>
          <w:tcPr>
            <w:tcW w:w="0" w:type="auto"/>
            <w:gridSpan w:val="4"/>
            <w:shd w:val="clear" w:color="auto" w:fill="FFFFFF"/>
            <w:vAlign w:val="center"/>
            <w:hideMark/>
          </w:tcPr>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586"/>
              <w:gridCol w:w="9777"/>
              <w:gridCol w:w="587"/>
            </w:tblGrid>
            <w:tr w:rsidR="00D14317" w:rsidRPr="00D14317">
              <w:trPr>
                <w:tblCellSpacing w:w="15" w:type="dxa"/>
                <w:jc w:val="center"/>
              </w:trPr>
              <w:tc>
                <w:tcPr>
                  <w:tcW w:w="250" w:type="pct"/>
                  <w:vAlign w:val="center"/>
                  <w:hideMark/>
                </w:tcPr>
                <w:p w:rsidR="00D14317" w:rsidRPr="00D14317" w:rsidRDefault="005B310E" w:rsidP="00D14317">
                  <w:pPr>
                    <w:widowControl/>
                    <w:jc w:val="left"/>
                    <w:rPr>
                      <w:rFonts w:ascii="ˎ̥" w:eastAsia="宋体" w:hAnsi="ˎ̥" w:cs="宋体" w:hint="eastAsia"/>
                      <w:kern w:val="0"/>
                      <w:sz w:val="18"/>
                      <w:szCs w:val="18"/>
                    </w:rPr>
                  </w:pPr>
                  <w:r>
                    <w:rPr>
                      <w:rFonts w:ascii="ˎ̥" w:eastAsia="宋体" w:hAnsi="ˎ̥" w:cs="宋体" w:hint="eastAsia"/>
                      <w:kern w:val="0"/>
                      <w:sz w:val="18"/>
                      <w:szCs w:val="18"/>
                    </w:rPr>
                    <w:t xml:space="preserve"> </w:t>
                  </w:r>
                  <w:r w:rsidR="00D14317" w:rsidRPr="00D14317">
                    <w:rPr>
                      <w:rFonts w:ascii="ˎ̥" w:eastAsia="宋体" w:hAnsi="ˎ̥" w:cs="宋体"/>
                      <w:kern w:val="0"/>
                      <w:sz w:val="18"/>
                      <w:szCs w:val="18"/>
                    </w:rPr>
                    <w:t> </w:t>
                  </w:r>
                </w:p>
              </w:tc>
              <w:tc>
                <w:tcPr>
                  <w:tcW w:w="4500" w:type="pct"/>
                  <w:vAlign w:val="center"/>
                  <w:hideMark/>
                </w:tcPr>
                <w:p w:rsidR="00D14317" w:rsidRPr="00D14317" w:rsidRDefault="00D14317" w:rsidP="00D14317">
                  <w:pPr>
                    <w:widowControl/>
                    <w:spacing w:before="100" w:beforeAutospacing="1" w:after="240"/>
                    <w:jc w:val="center"/>
                    <w:rPr>
                      <w:rFonts w:ascii="ˎ̥" w:eastAsia="宋体" w:hAnsi="ˎ̥" w:cs="宋体" w:hint="eastAsia"/>
                      <w:kern w:val="0"/>
                      <w:sz w:val="18"/>
                      <w:szCs w:val="18"/>
                    </w:rPr>
                  </w:pPr>
                  <w:r w:rsidRPr="00D14317">
                    <w:rPr>
                      <w:rFonts w:ascii="ˎ̥" w:eastAsia="宋体" w:hAnsi="ˎ̥" w:cs="宋体"/>
                      <w:b/>
                      <w:bCs/>
                      <w:color w:val="FF0000"/>
                      <w:kern w:val="0"/>
                      <w:sz w:val="76"/>
                    </w:rPr>
                    <w:t>中国铁路总公司办公厅文件</w:t>
                  </w:r>
                </w:p>
              </w:tc>
              <w:tc>
                <w:tcPr>
                  <w:tcW w:w="250" w:type="pct"/>
                  <w:vAlign w:val="center"/>
                  <w:hideMark/>
                </w:tcPr>
                <w:p w:rsidR="00D14317" w:rsidRPr="00D14317" w:rsidRDefault="00D14317" w:rsidP="00D14317">
                  <w:pPr>
                    <w:widowControl/>
                    <w:jc w:val="left"/>
                    <w:rPr>
                      <w:rFonts w:ascii="ˎ̥" w:eastAsia="宋体" w:hAnsi="ˎ̥" w:cs="宋体" w:hint="eastAsia"/>
                      <w:kern w:val="0"/>
                      <w:sz w:val="18"/>
                      <w:szCs w:val="18"/>
                    </w:rPr>
                  </w:pPr>
                  <w:r w:rsidRPr="00D14317">
                    <w:rPr>
                      <w:rFonts w:ascii="ˎ̥" w:eastAsia="宋体" w:hAnsi="ˎ̥" w:cs="宋体"/>
                      <w:kern w:val="0"/>
                      <w:sz w:val="18"/>
                      <w:szCs w:val="18"/>
                    </w:rPr>
                    <w:t> </w:t>
                  </w:r>
                </w:p>
              </w:tc>
            </w:tr>
          </w:tbl>
          <w:p w:rsidR="00D14317" w:rsidRPr="00D14317" w:rsidRDefault="00D14317" w:rsidP="00D14317">
            <w:pPr>
              <w:widowControl/>
              <w:jc w:val="center"/>
              <w:rPr>
                <w:rFonts w:ascii="ˎ̥" w:eastAsia="宋体" w:hAnsi="ˎ̥" w:cs="宋体" w:hint="eastAsia"/>
                <w:vanish/>
                <w:kern w:val="0"/>
                <w:sz w:val="18"/>
                <w:szCs w:val="18"/>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586"/>
              <w:gridCol w:w="9777"/>
              <w:gridCol w:w="587"/>
            </w:tblGrid>
            <w:tr w:rsidR="00D14317" w:rsidRPr="00D14317">
              <w:trPr>
                <w:tblCellSpacing w:w="15" w:type="dxa"/>
                <w:jc w:val="center"/>
              </w:trPr>
              <w:tc>
                <w:tcPr>
                  <w:tcW w:w="250" w:type="pct"/>
                  <w:vAlign w:val="center"/>
                  <w:hideMark/>
                </w:tcPr>
                <w:p w:rsidR="00D14317" w:rsidRPr="00D14317" w:rsidRDefault="00D14317" w:rsidP="00D14317">
                  <w:pPr>
                    <w:widowControl/>
                    <w:jc w:val="left"/>
                    <w:rPr>
                      <w:rFonts w:ascii="ˎ̥" w:eastAsia="宋体" w:hAnsi="ˎ̥" w:cs="宋体" w:hint="eastAsia"/>
                      <w:kern w:val="0"/>
                      <w:sz w:val="18"/>
                      <w:szCs w:val="18"/>
                    </w:rPr>
                  </w:pPr>
                  <w:r w:rsidRPr="00D14317">
                    <w:rPr>
                      <w:rFonts w:ascii="ˎ̥" w:eastAsia="宋体" w:hAnsi="ˎ̥" w:cs="宋体"/>
                      <w:kern w:val="0"/>
                      <w:sz w:val="18"/>
                      <w:szCs w:val="18"/>
                    </w:rPr>
                    <w:t> </w:t>
                  </w:r>
                </w:p>
              </w:tc>
              <w:tc>
                <w:tcPr>
                  <w:tcW w:w="4500" w:type="pct"/>
                  <w:vAlign w:val="center"/>
                  <w:hideMark/>
                </w:tcPr>
                <w:p w:rsidR="00D14317" w:rsidRPr="00D14317" w:rsidRDefault="00D14317" w:rsidP="00D14317">
                  <w:pPr>
                    <w:widowControl/>
                    <w:spacing w:before="100" w:beforeAutospacing="1" w:after="100" w:afterAutospacing="1"/>
                    <w:jc w:val="center"/>
                    <w:rPr>
                      <w:rFonts w:ascii="ˎ̥" w:eastAsia="宋体" w:hAnsi="ˎ̥" w:cs="宋体" w:hint="eastAsia"/>
                      <w:kern w:val="0"/>
                      <w:sz w:val="18"/>
                      <w:szCs w:val="18"/>
                    </w:rPr>
                  </w:pPr>
                  <w:r w:rsidRPr="00D14317">
                    <w:rPr>
                      <w:rFonts w:ascii="ˎ̥" w:eastAsia="宋体" w:hAnsi="ˎ̥" w:cs="宋体"/>
                      <w:b/>
                      <w:bCs/>
                      <w:kern w:val="0"/>
                      <w:sz w:val="28"/>
                    </w:rPr>
                    <w:t>铁总办财〔</w:t>
                  </w:r>
                  <w:r w:rsidRPr="00D14317">
                    <w:rPr>
                      <w:rFonts w:ascii="ˎ̥" w:eastAsia="宋体" w:hAnsi="ˎ̥" w:cs="宋体"/>
                      <w:b/>
                      <w:bCs/>
                      <w:kern w:val="0"/>
                      <w:sz w:val="28"/>
                    </w:rPr>
                    <w:t>2018</w:t>
                  </w:r>
                  <w:r w:rsidRPr="00D14317">
                    <w:rPr>
                      <w:rFonts w:ascii="ˎ̥" w:eastAsia="宋体" w:hAnsi="ˎ̥" w:cs="宋体"/>
                      <w:b/>
                      <w:bCs/>
                      <w:kern w:val="0"/>
                      <w:sz w:val="28"/>
                    </w:rPr>
                    <w:t>〕</w:t>
                  </w:r>
                  <w:r w:rsidRPr="00D14317">
                    <w:rPr>
                      <w:rFonts w:ascii="ˎ̥" w:eastAsia="宋体" w:hAnsi="ˎ̥" w:cs="宋体"/>
                      <w:b/>
                      <w:bCs/>
                      <w:kern w:val="0"/>
                      <w:sz w:val="28"/>
                    </w:rPr>
                    <w:t>58</w:t>
                  </w:r>
                  <w:r w:rsidRPr="00D14317">
                    <w:rPr>
                      <w:rFonts w:ascii="ˎ̥" w:eastAsia="宋体" w:hAnsi="ˎ̥" w:cs="宋体"/>
                      <w:b/>
                      <w:bCs/>
                      <w:kern w:val="0"/>
                      <w:sz w:val="28"/>
                    </w:rPr>
                    <w:t>号</w:t>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9717"/>
                  </w:tblGrid>
                  <w:tr w:rsidR="00D14317" w:rsidRPr="00D14317">
                    <w:trPr>
                      <w:tblCellSpacing w:w="15" w:type="dxa"/>
                      <w:jc w:val="center"/>
                    </w:trPr>
                    <w:tc>
                      <w:tcPr>
                        <w:tcW w:w="0" w:type="auto"/>
                        <w:shd w:val="clear" w:color="auto" w:fill="FF0000"/>
                        <w:vAlign w:val="center"/>
                        <w:hideMark/>
                      </w:tcPr>
                      <w:p w:rsidR="00D14317" w:rsidRPr="00D14317" w:rsidRDefault="00D14317" w:rsidP="00D14317">
                        <w:pPr>
                          <w:widowControl/>
                          <w:jc w:val="left"/>
                          <w:rPr>
                            <w:rFonts w:ascii="ˎ̥" w:eastAsia="宋体" w:hAnsi="ˎ̥" w:cs="宋体" w:hint="eastAsia"/>
                            <w:kern w:val="0"/>
                            <w:sz w:val="18"/>
                            <w:szCs w:val="18"/>
                          </w:rPr>
                        </w:pPr>
                      </w:p>
                    </w:tc>
                  </w:tr>
                </w:tbl>
                <w:p w:rsidR="00D14317" w:rsidRPr="00D14317" w:rsidRDefault="00D14317" w:rsidP="00D14317">
                  <w:pPr>
                    <w:widowControl/>
                    <w:jc w:val="center"/>
                    <w:rPr>
                      <w:rFonts w:ascii="ˎ̥" w:eastAsia="宋体" w:hAnsi="ˎ̥" w:cs="宋体" w:hint="eastAsia"/>
                      <w:kern w:val="0"/>
                      <w:sz w:val="18"/>
                      <w:szCs w:val="18"/>
                    </w:rPr>
                  </w:pPr>
                </w:p>
              </w:tc>
              <w:tc>
                <w:tcPr>
                  <w:tcW w:w="250" w:type="pct"/>
                  <w:vAlign w:val="center"/>
                  <w:hideMark/>
                </w:tcPr>
                <w:p w:rsidR="00D14317" w:rsidRPr="00D14317" w:rsidRDefault="00D14317" w:rsidP="00D14317">
                  <w:pPr>
                    <w:widowControl/>
                    <w:jc w:val="left"/>
                    <w:rPr>
                      <w:rFonts w:ascii="ˎ̥" w:eastAsia="宋体" w:hAnsi="ˎ̥" w:cs="宋体" w:hint="eastAsia"/>
                      <w:kern w:val="0"/>
                      <w:sz w:val="18"/>
                      <w:szCs w:val="18"/>
                    </w:rPr>
                  </w:pPr>
                  <w:r w:rsidRPr="00D14317">
                    <w:rPr>
                      <w:rFonts w:ascii="ˎ̥" w:eastAsia="宋体" w:hAnsi="ˎ̥" w:cs="宋体"/>
                      <w:kern w:val="0"/>
                      <w:sz w:val="18"/>
                      <w:szCs w:val="18"/>
                    </w:rPr>
                    <w:t> </w:t>
                  </w:r>
                </w:p>
              </w:tc>
            </w:tr>
          </w:tbl>
          <w:p w:rsidR="00D14317" w:rsidRPr="00D14317" w:rsidRDefault="00D14317" w:rsidP="00D14317">
            <w:pPr>
              <w:widowControl/>
              <w:jc w:val="center"/>
              <w:rPr>
                <w:rFonts w:ascii="ˎ̥" w:eastAsia="宋体" w:hAnsi="ˎ̥" w:cs="宋体" w:hint="eastAsia"/>
                <w:kern w:val="0"/>
                <w:sz w:val="18"/>
                <w:szCs w:val="18"/>
              </w:rPr>
            </w:pPr>
          </w:p>
        </w:tc>
      </w:tr>
      <w:tr w:rsidR="00D14317" w:rsidRPr="00D14317" w:rsidTr="00C820DE">
        <w:trPr>
          <w:trHeight w:val="6000"/>
          <w:tblCellSpacing w:w="0" w:type="dxa"/>
          <w:jc w:val="center"/>
        </w:trPr>
        <w:tc>
          <w:tcPr>
            <w:tcW w:w="628" w:type="dxa"/>
            <w:shd w:val="clear" w:color="auto" w:fill="FFFFFF"/>
            <w:vAlign w:val="center"/>
            <w:hideMark/>
          </w:tcPr>
          <w:p w:rsidR="00D14317" w:rsidRPr="00D14317" w:rsidRDefault="00D14317" w:rsidP="00D14317">
            <w:pPr>
              <w:widowControl/>
              <w:jc w:val="left"/>
              <w:rPr>
                <w:rFonts w:ascii="ˎ̥" w:eastAsia="宋体" w:hAnsi="ˎ̥" w:cs="宋体" w:hint="eastAsia"/>
                <w:kern w:val="0"/>
                <w:sz w:val="18"/>
                <w:szCs w:val="18"/>
              </w:rPr>
            </w:pPr>
          </w:p>
        </w:tc>
        <w:tc>
          <w:tcPr>
            <w:tcW w:w="9781" w:type="dxa"/>
            <w:gridSpan w:val="2"/>
            <w:shd w:val="clear" w:color="auto" w:fill="FFFFFF"/>
            <w:hideMark/>
          </w:tcPr>
          <w:p w:rsidR="00D14317" w:rsidRPr="00D14317" w:rsidRDefault="00D14317" w:rsidP="00D14317">
            <w:pPr>
              <w:widowControl/>
              <w:spacing w:before="100" w:beforeAutospacing="1" w:after="100" w:afterAutospacing="1"/>
              <w:jc w:val="center"/>
              <w:rPr>
                <w:rFonts w:ascii="ˎ̥" w:eastAsia="宋体" w:hAnsi="ˎ̥" w:cs="宋体" w:hint="eastAsia"/>
                <w:kern w:val="0"/>
                <w:sz w:val="18"/>
                <w:szCs w:val="18"/>
              </w:rPr>
            </w:pPr>
            <w:r w:rsidRPr="00D14317">
              <w:rPr>
                <w:rFonts w:ascii="ˎ̥" w:eastAsia="宋体" w:hAnsi="ˎ̥" w:cs="宋体"/>
                <w:kern w:val="0"/>
                <w:sz w:val="18"/>
                <w:szCs w:val="18"/>
              </w:rPr>
              <w:t> </w:t>
            </w:r>
            <w:r w:rsidRPr="00D14317">
              <w:rPr>
                <w:rFonts w:ascii="华文中宋" w:eastAsia="华文中宋" w:hAnsi="华文中宋" w:cs="宋体" w:hint="eastAsia"/>
                <w:b/>
                <w:kern w:val="0"/>
                <w:sz w:val="28"/>
              </w:rPr>
              <w:t>中国铁路总公司办公厅</w:t>
            </w:r>
          </w:p>
          <w:p w:rsidR="00D14317" w:rsidRPr="00D14317" w:rsidRDefault="00D14317" w:rsidP="00D14317">
            <w:pPr>
              <w:widowControl/>
              <w:spacing w:before="100" w:beforeAutospacing="1" w:after="100" w:afterAutospacing="1"/>
              <w:jc w:val="center"/>
              <w:rPr>
                <w:rFonts w:ascii="ˎ̥" w:eastAsia="宋体" w:hAnsi="ˎ̥" w:cs="宋体" w:hint="eastAsia"/>
                <w:kern w:val="0"/>
                <w:sz w:val="18"/>
                <w:szCs w:val="18"/>
              </w:rPr>
            </w:pPr>
            <w:r w:rsidRPr="00D14317">
              <w:rPr>
                <w:rFonts w:ascii="华文中宋" w:eastAsia="华文中宋" w:hAnsi="华文中宋" w:cs="Times New Roman" w:hint="eastAsia"/>
                <w:b/>
                <w:sz w:val="28"/>
              </w:rPr>
              <w:t>关于转发财政部、税务总局调整增值税税率等五个文件的通知</w:t>
            </w:r>
          </w:p>
          <w:p w:rsidR="00D14317" w:rsidRPr="00D14317" w:rsidRDefault="00D14317" w:rsidP="00D14317">
            <w:pPr>
              <w:widowControl/>
              <w:spacing w:before="100" w:beforeAutospacing="1" w:after="100" w:afterAutospacing="1"/>
              <w:jc w:val="left"/>
              <w:rPr>
                <w:rFonts w:ascii="ˎ̥" w:eastAsia="宋体" w:hAnsi="ˎ̥" w:cs="宋体" w:hint="eastAsia"/>
                <w:kern w:val="0"/>
                <w:sz w:val="18"/>
                <w:szCs w:val="18"/>
              </w:rPr>
            </w:pPr>
            <w:r w:rsidRPr="00D14317">
              <w:rPr>
                <w:rFonts w:ascii="Times New Roman" w:eastAsia="仿宋_GB2312" w:hAnsi="Times New Roman" w:cs="Times New Roman" w:hint="eastAsia"/>
                <w:b/>
                <w:sz w:val="30"/>
              </w:rPr>
              <w:t>总公司所属各单位：</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现将《财政部</w:t>
            </w:r>
            <w:r w:rsidRPr="00D14317">
              <w:rPr>
                <w:rFonts w:ascii="宋体" w:eastAsia="仿宋_GB2312" w:hAnsi="宋体" w:cs="宋体"/>
                <w:kern w:val="0"/>
                <w:sz w:val="32"/>
                <w:szCs w:val="32"/>
              </w:rPr>
              <w:t xml:space="preserve"> </w:t>
            </w:r>
            <w:r w:rsidRPr="00D14317">
              <w:rPr>
                <w:rFonts w:ascii="Times New Roman" w:eastAsia="仿宋_GB2312" w:hAnsi="宋体" w:cs="宋体" w:hint="eastAsia"/>
                <w:kern w:val="0"/>
                <w:sz w:val="32"/>
                <w:szCs w:val="32"/>
              </w:rPr>
              <w:t>税务总局关于调整增值税税率的通知》（财税〔</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w:t>
            </w:r>
            <w:r w:rsidRPr="00D14317">
              <w:rPr>
                <w:rFonts w:ascii="宋体" w:eastAsia="仿宋_GB2312" w:hAnsi="宋体" w:cs="宋体"/>
                <w:kern w:val="0"/>
                <w:sz w:val="32"/>
                <w:szCs w:val="32"/>
              </w:rPr>
              <w:t>32</w:t>
            </w:r>
            <w:r w:rsidRPr="00D14317">
              <w:rPr>
                <w:rFonts w:ascii="Times New Roman" w:eastAsia="仿宋_GB2312" w:hAnsi="宋体" w:cs="宋体" w:hint="eastAsia"/>
                <w:kern w:val="0"/>
                <w:sz w:val="32"/>
                <w:szCs w:val="32"/>
              </w:rPr>
              <w:t>号）、《财政部</w:t>
            </w:r>
            <w:r w:rsidRPr="00D14317">
              <w:rPr>
                <w:rFonts w:ascii="宋体" w:eastAsia="仿宋_GB2312" w:hAnsi="宋体" w:cs="宋体"/>
                <w:kern w:val="0"/>
                <w:sz w:val="32"/>
                <w:szCs w:val="32"/>
              </w:rPr>
              <w:t xml:space="preserve"> </w:t>
            </w:r>
            <w:r w:rsidRPr="00D14317">
              <w:rPr>
                <w:rFonts w:ascii="Times New Roman" w:eastAsia="仿宋_GB2312" w:hAnsi="宋体" w:cs="宋体" w:hint="eastAsia"/>
                <w:kern w:val="0"/>
                <w:sz w:val="32"/>
                <w:szCs w:val="32"/>
              </w:rPr>
              <w:t>税务总局关于统一增值税小规模纳税人标准的通知》（财税〔</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w:t>
            </w:r>
            <w:r w:rsidRPr="00D14317">
              <w:rPr>
                <w:rFonts w:ascii="宋体" w:eastAsia="仿宋_GB2312" w:hAnsi="宋体" w:cs="宋体"/>
                <w:kern w:val="0"/>
                <w:sz w:val="32"/>
                <w:szCs w:val="32"/>
              </w:rPr>
              <w:t>33</w:t>
            </w:r>
            <w:r w:rsidRPr="00D14317">
              <w:rPr>
                <w:rFonts w:ascii="Times New Roman" w:eastAsia="仿宋_GB2312" w:hAnsi="宋体" w:cs="宋体" w:hint="eastAsia"/>
                <w:kern w:val="0"/>
                <w:sz w:val="32"/>
                <w:szCs w:val="32"/>
              </w:rPr>
              <w:t>号）、《国家税务总局关于出口退（免）税申报有关问题的公告》（国家税务总局公告</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年第</w:t>
            </w:r>
            <w:r w:rsidRPr="00D14317">
              <w:rPr>
                <w:rFonts w:ascii="宋体" w:eastAsia="仿宋_GB2312" w:hAnsi="宋体" w:cs="宋体"/>
                <w:kern w:val="0"/>
                <w:sz w:val="32"/>
                <w:szCs w:val="32"/>
              </w:rPr>
              <w:t>16</w:t>
            </w:r>
            <w:r w:rsidRPr="00D14317">
              <w:rPr>
                <w:rFonts w:ascii="Times New Roman" w:eastAsia="仿宋_GB2312" w:hAnsi="宋体" w:cs="宋体" w:hint="eastAsia"/>
                <w:kern w:val="0"/>
                <w:sz w:val="32"/>
                <w:szCs w:val="32"/>
              </w:rPr>
              <w:t>号）、《国家税务总局关于调整增值税纳税申报有关事项的公告》（国家税务总局公告</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年第</w:t>
            </w:r>
            <w:r w:rsidRPr="00D14317">
              <w:rPr>
                <w:rFonts w:ascii="宋体" w:eastAsia="仿宋_GB2312" w:hAnsi="宋体" w:cs="宋体"/>
                <w:kern w:val="0"/>
                <w:sz w:val="32"/>
                <w:szCs w:val="32"/>
              </w:rPr>
              <w:t>17</w:t>
            </w:r>
            <w:r w:rsidRPr="00D14317">
              <w:rPr>
                <w:rFonts w:ascii="Times New Roman" w:eastAsia="仿宋_GB2312" w:hAnsi="宋体" w:cs="宋体" w:hint="eastAsia"/>
                <w:kern w:val="0"/>
                <w:sz w:val="32"/>
                <w:szCs w:val="32"/>
              </w:rPr>
              <w:t>号）、《国家税务总局关于统一小规模纳税人标准等若干增值税问题的公告》（国家税务总局公告第</w:t>
            </w:r>
            <w:r w:rsidRPr="00D14317">
              <w:rPr>
                <w:rFonts w:ascii="宋体" w:eastAsia="仿宋_GB2312" w:hAnsi="宋体" w:cs="宋体"/>
                <w:kern w:val="0"/>
                <w:sz w:val="32"/>
                <w:szCs w:val="32"/>
              </w:rPr>
              <w:t>18</w:t>
            </w:r>
            <w:r w:rsidRPr="00D14317">
              <w:rPr>
                <w:rFonts w:ascii="Times New Roman" w:eastAsia="仿宋_GB2312" w:hAnsi="宋体" w:cs="宋体" w:hint="eastAsia"/>
                <w:kern w:val="0"/>
                <w:sz w:val="32"/>
                <w:szCs w:val="32"/>
              </w:rPr>
              <w:t>号）转发给你们，并提出以下要求，请认真贯彻落实。</w:t>
            </w:r>
          </w:p>
          <w:p w:rsidR="00D14317" w:rsidRPr="00D14317" w:rsidRDefault="00D14317" w:rsidP="0066134A">
            <w:pPr>
              <w:widowControl/>
              <w:spacing w:before="100" w:beforeAutospacing="1" w:after="100" w:afterAutospacing="1" w:line="580" w:lineRule="exact"/>
              <w:ind w:firstLineChars="200" w:firstLine="643"/>
              <w:jc w:val="left"/>
              <w:outlineLvl w:val="0"/>
              <w:rPr>
                <w:rFonts w:ascii="宋体" w:eastAsia="宋体" w:hAnsi="宋体" w:cs="宋体"/>
                <w:kern w:val="0"/>
                <w:sz w:val="24"/>
                <w:szCs w:val="24"/>
              </w:rPr>
            </w:pPr>
            <w:r w:rsidRPr="00D14317">
              <w:rPr>
                <w:rFonts w:ascii="Times New Roman" w:eastAsia="仿宋_GB2312" w:hAnsi="宋体" w:cs="宋体" w:hint="eastAsia"/>
                <w:b/>
                <w:kern w:val="0"/>
                <w:sz w:val="32"/>
              </w:rPr>
              <w:t>一、关于</w:t>
            </w:r>
            <w:bookmarkStart w:id="0" w:name="_GoBack"/>
            <w:bookmarkEnd w:id="0"/>
            <w:r w:rsidRPr="00D14317">
              <w:rPr>
                <w:rFonts w:ascii="Times New Roman" w:eastAsia="仿宋_GB2312" w:hAnsi="宋体" w:cs="宋体" w:hint="eastAsia"/>
                <w:b/>
                <w:kern w:val="0"/>
                <w:sz w:val="32"/>
              </w:rPr>
              <w:t>财务管理</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Times New Roman" w:eastAsia="仿宋_GB2312" w:hAnsi="宋体" w:cs="宋体" w:hint="eastAsia"/>
                <w:b/>
                <w:kern w:val="0"/>
                <w:sz w:val="32"/>
              </w:rPr>
              <w:t>（一）关于增值税税率。</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自</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5</w:t>
            </w:r>
            <w:r w:rsidRPr="00D14317">
              <w:rPr>
                <w:rFonts w:ascii="Times New Roman" w:eastAsia="仿宋_GB2312" w:hAnsi="宋体" w:cs="宋体" w:hint="eastAsia"/>
                <w:kern w:val="0"/>
                <w:sz w:val="32"/>
                <w:szCs w:val="32"/>
              </w:rPr>
              <w:t>月</w:t>
            </w:r>
            <w:r w:rsidRPr="00D14317">
              <w:rPr>
                <w:rFonts w:ascii="宋体" w:eastAsia="仿宋_GB2312" w:hAnsi="宋体" w:cs="宋体"/>
                <w:kern w:val="0"/>
                <w:sz w:val="32"/>
                <w:szCs w:val="32"/>
              </w:rPr>
              <w:t>1</w:t>
            </w:r>
            <w:r w:rsidRPr="00D14317">
              <w:rPr>
                <w:rFonts w:ascii="Times New Roman" w:eastAsia="仿宋_GB2312" w:hAnsi="宋体" w:cs="宋体" w:hint="eastAsia"/>
                <w:kern w:val="0"/>
                <w:sz w:val="32"/>
                <w:szCs w:val="32"/>
              </w:rPr>
              <w:t>日起，总公司所属运输企业提供的铁路运输服务，适用税率由</w:t>
            </w:r>
            <w:r w:rsidRPr="00D14317">
              <w:rPr>
                <w:rFonts w:ascii="宋体" w:eastAsia="仿宋_GB2312" w:hAnsi="宋体" w:cs="宋体"/>
                <w:kern w:val="0"/>
                <w:sz w:val="32"/>
                <w:szCs w:val="32"/>
              </w:rPr>
              <w:t>11%</w:t>
            </w:r>
            <w:r w:rsidRPr="00D14317">
              <w:rPr>
                <w:rFonts w:ascii="Times New Roman" w:eastAsia="仿宋_GB2312" w:hAnsi="宋体" w:cs="宋体" w:hint="eastAsia"/>
                <w:kern w:val="0"/>
                <w:sz w:val="32"/>
                <w:szCs w:val="32"/>
              </w:rPr>
              <w:t>调整为</w:t>
            </w:r>
            <w:r w:rsidRPr="00D14317">
              <w:rPr>
                <w:rFonts w:ascii="宋体" w:eastAsia="仿宋_GB2312" w:hAnsi="宋体" w:cs="宋体"/>
                <w:kern w:val="0"/>
                <w:sz w:val="32"/>
                <w:szCs w:val="32"/>
              </w:rPr>
              <w:t>10%</w:t>
            </w:r>
            <w:r w:rsidRPr="00D14317">
              <w:rPr>
                <w:rFonts w:ascii="Times New Roman" w:eastAsia="仿宋_GB2312" w:hAnsi="宋体" w:cs="宋体" w:hint="eastAsia"/>
                <w:kern w:val="0"/>
                <w:sz w:val="32"/>
                <w:szCs w:val="32"/>
              </w:rPr>
              <w:t>。具体为《中国铁路总公司关于铁路收费项</w:t>
            </w:r>
            <w:r w:rsidRPr="00D14317">
              <w:rPr>
                <w:rFonts w:ascii="Times New Roman" w:eastAsia="仿宋_GB2312" w:hAnsi="宋体" w:cs="宋体" w:hint="eastAsia"/>
                <w:kern w:val="0"/>
                <w:sz w:val="32"/>
                <w:szCs w:val="32"/>
              </w:rPr>
              <w:lastRenderedPageBreak/>
              <w:t>目营改增应税服务适用问题的通知》（铁</w:t>
            </w:r>
            <w:proofErr w:type="gramStart"/>
            <w:r w:rsidRPr="00D14317">
              <w:rPr>
                <w:rFonts w:ascii="Times New Roman" w:eastAsia="仿宋_GB2312" w:hAnsi="宋体" w:cs="宋体" w:hint="eastAsia"/>
                <w:kern w:val="0"/>
                <w:sz w:val="32"/>
                <w:szCs w:val="32"/>
              </w:rPr>
              <w:t>总财函</w:t>
            </w:r>
            <w:proofErr w:type="gramEnd"/>
            <w:r w:rsidRPr="00D14317">
              <w:rPr>
                <w:rFonts w:ascii="Times New Roman" w:eastAsia="仿宋_GB2312" w:hAnsi="宋体" w:cs="宋体" w:hint="eastAsia"/>
                <w:kern w:val="0"/>
                <w:sz w:val="32"/>
                <w:szCs w:val="32"/>
              </w:rPr>
              <w:t>〔</w:t>
            </w:r>
            <w:r w:rsidRPr="00D14317">
              <w:rPr>
                <w:rFonts w:ascii="宋体" w:eastAsia="仿宋_GB2312" w:hAnsi="宋体" w:cs="宋体"/>
                <w:kern w:val="0"/>
                <w:sz w:val="32"/>
                <w:szCs w:val="32"/>
              </w:rPr>
              <w:t>2013</w:t>
            </w:r>
            <w:r w:rsidRPr="00D14317">
              <w:rPr>
                <w:rFonts w:ascii="Times New Roman" w:eastAsia="仿宋_GB2312" w:hAnsi="宋体" w:cs="宋体" w:hint="eastAsia"/>
                <w:kern w:val="0"/>
                <w:sz w:val="32"/>
                <w:szCs w:val="32"/>
              </w:rPr>
              <w:t>〕</w:t>
            </w:r>
            <w:r w:rsidRPr="00D14317">
              <w:rPr>
                <w:rFonts w:ascii="宋体" w:eastAsia="仿宋_GB2312" w:hAnsi="宋体" w:cs="宋体"/>
                <w:kern w:val="0"/>
                <w:sz w:val="32"/>
                <w:szCs w:val="32"/>
              </w:rPr>
              <w:t>1207</w:t>
            </w:r>
            <w:r w:rsidRPr="00D14317">
              <w:rPr>
                <w:rFonts w:ascii="Times New Roman" w:eastAsia="仿宋_GB2312" w:hAnsi="宋体" w:cs="宋体" w:hint="eastAsia"/>
                <w:kern w:val="0"/>
                <w:sz w:val="32"/>
                <w:szCs w:val="32"/>
              </w:rPr>
              <w:t>号）中适用“铁路运输服务”的有效铁路客货运输收费项目、中铁快运公司收费项目，以及《中国铁路总公司关于铁路提供运输作业清算项目营改增应税服务适用问题的通知》（</w:t>
            </w:r>
            <w:proofErr w:type="gramStart"/>
            <w:r w:rsidRPr="00D14317">
              <w:rPr>
                <w:rFonts w:ascii="Times New Roman" w:eastAsia="仿宋_GB2312" w:hAnsi="宋体" w:cs="宋体" w:hint="eastAsia"/>
                <w:kern w:val="0"/>
                <w:sz w:val="32"/>
                <w:szCs w:val="32"/>
              </w:rPr>
              <w:t>铁总财〔</w:t>
            </w:r>
            <w:r w:rsidRPr="00D14317">
              <w:rPr>
                <w:rFonts w:ascii="宋体" w:eastAsia="仿宋_GB2312" w:hAnsi="宋体" w:cs="宋体"/>
                <w:kern w:val="0"/>
                <w:sz w:val="32"/>
                <w:szCs w:val="32"/>
              </w:rPr>
              <w:t>2014</w:t>
            </w:r>
            <w:r w:rsidRPr="00D14317">
              <w:rPr>
                <w:rFonts w:ascii="Times New Roman" w:eastAsia="仿宋_GB2312" w:hAnsi="宋体" w:cs="宋体" w:hint="eastAsia"/>
                <w:kern w:val="0"/>
                <w:sz w:val="32"/>
                <w:szCs w:val="32"/>
              </w:rPr>
              <w:t>〕</w:t>
            </w:r>
            <w:proofErr w:type="gramEnd"/>
            <w:r w:rsidRPr="00D14317">
              <w:rPr>
                <w:rFonts w:ascii="宋体" w:eastAsia="仿宋_GB2312" w:hAnsi="宋体" w:cs="宋体"/>
                <w:kern w:val="0"/>
                <w:sz w:val="32"/>
                <w:szCs w:val="32"/>
              </w:rPr>
              <w:t>103</w:t>
            </w:r>
            <w:r w:rsidRPr="00D14317">
              <w:rPr>
                <w:rFonts w:ascii="Times New Roman" w:eastAsia="仿宋_GB2312" w:hAnsi="宋体" w:cs="宋体" w:hint="eastAsia"/>
                <w:kern w:val="0"/>
                <w:sz w:val="32"/>
                <w:szCs w:val="32"/>
              </w:rPr>
              <w:t>号）中适用“铁路运输服务”的提供运输作业服务清算项目，适用</w:t>
            </w:r>
            <w:r w:rsidRPr="00D14317">
              <w:rPr>
                <w:rFonts w:ascii="宋体" w:eastAsia="仿宋_GB2312" w:hAnsi="宋体" w:cs="宋体"/>
                <w:kern w:val="0"/>
                <w:sz w:val="32"/>
                <w:szCs w:val="32"/>
              </w:rPr>
              <w:t>10%</w:t>
            </w:r>
            <w:r w:rsidRPr="00D14317">
              <w:rPr>
                <w:rFonts w:ascii="Times New Roman" w:eastAsia="仿宋_GB2312" w:hAnsi="宋体" w:cs="宋体" w:hint="eastAsia"/>
                <w:kern w:val="0"/>
                <w:sz w:val="32"/>
                <w:szCs w:val="32"/>
              </w:rPr>
              <w:t>的税率。</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自</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5</w:t>
            </w:r>
            <w:r w:rsidRPr="00D14317">
              <w:rPr>
                <w:rFonts w:ascii="Times New Roman" w:eastAsia="仿宋_GB2312" w:hAnsi="宋体" w:cs="宋体" w:hint="eastAsia"/>
                <w:kern w:val="0"/>
                <w:sz w:val="32"/>
                <w:szCs w:val="32"/>
              </w:rPr>
              <w:t>月</w:t>
            </w:r>
            <w:r w:rsidRPr="00D14317">
              <w:rPr>
                <w:rFonts w:ascii="宋体" w:eastAsia="仿宋_GB2312" w:hAnsi="宋体" w:cs="宋体"/>
                <w:kern w:val="0"/>
                <w:sz w:val="32"/>
                <w:szCs w:val="32"/>
              </w:rPr>
              <w:t>1</w:t>
            </w:r>
            <w:r w:rsidRPr="00D14317">
              <w:rPr>
                <w:rFonts w:ascii="Times New Roman" w:eastAsia="仿宋_GB2312" w:hAnsi="宋体" w:cs="宋体" w:hint="eastAsia"/>
                <w:kern w:val="0"/>
                <w:sz w:val="32"/>
                <w:szCs w:val="32"/>
              </w:rPr>
              <w:t>日起，各单位从事销售货物、提供加工修理修配劳务和有形动产租赁服务等业务，适用税率由</w:t>
            </w:r>
            <w:r w:rsidRPr="00D14317">
              <w:rPr>
                <w:rFonts w:ascii="宋体" w:eastAsia="仿宋_GB2312" w:hAnsi="宋体" w:cs="宋体"/>
                <w:kern w:val="0"/>
                <w:sz w:val="32"/>
                <w:szCs w:val="32"/>
              </w:rPr>
              <w:t>17%</w:t>
            </w:r>
            <w:r w:rsidRPr="00D14317">
              <w:rPr>
                <w:rFonts w:ascii="Times New Roman" w:eastAsia="仿宋_GB2312" w:hAnsi="宋体" w:cs="宋体" w:hint="eastAsia"/>
                <w:kern w:val="0"/>
                <w:sz w:val="32"/>
                <w:szCs w:val="32"/>
              </w:rPr>
              <w:t>调整为</w:t>
            </w:r>
            <w:r w:rsidRPr="00D14317">
              <w:rPr>
                <w:rFonts w:ascii="宋体" w:eastAsia="仿宋_GB2312" w:hAnsi="宋体" w:cs="宋体"/>
                <w:kern w:val="0"/>
                <w:sz w:val="32"/>
                <w:szCs w:val="32"/>
              </w:rPr>
              <w:t>16%</w:t>
            </w:r>
            <w:r w:rsidRPr="00D14317">
              <w:rPr>
                <w:rFonts w:ascii="Times New Roman" w:eastAsia="仿宋_GB2312" w:hAnsi="宋体" w:cs="宋体" w:hint="eastAsia"/>
                <w:kern w:val="0"/>
                <w:sz w:val="32"/>
                <w:szCs w:val="32"/>
              </w:rPr>
              <w:t>；从事提供交通运输、建筑、不动产租赁服务，销售不动产，转让土地使用权等业务，适用税率由</w:t>
            </w:r>
            <w:r w:rsidRPr="00D14317">
              <w:rPr>
                <w:rFonts w:ascii="宋体" w:eastAsia="仿宋_GB2312" w:hAnsi="宋体" w:cs="宋体"/>
                <w:kern w:val="0"/>
                <w:sz w:val="32"/>
                <w:szCs w:val="32"/>
              </w:rPr>
              <w:t>11%</w:t>
            </w:r>
            <w:r w:rsidRPr="00D14317">
              <w:rPr>
                <w:rFonts w:ascii="Times New Roman" w:eastAsia="仿宋_GB2312" w:hAnsi="宋体" w:cs="宋体" w:hint="eastAsia"/>
                <w:kern w:val="0"/>
                <w:sz w:val="32"/>
                <w:szCs w:val="32"/>
              </w:rPr>
              <w:t>调整为</w:t>
            </w:r>
            <w:r w:rsidRPr="00D14317">
              <w:rPr>
                <w:rFonts w:ascii="宋体" w:eastAsia="仿宋_GB2312" w:hAnsi="宋体" w:cs="宋体"/>
                <w:kern w:val="0"/>
                <w:sz w:val="32"/>
                <w:szCs w:val="32"/>
              </w:rPr>
              <w:t>10%</w:t>
            </w:r>
            <w:r w:rsidRPr="00D14317">
              <w:rPr>
                <w:rFonts w:ascii="Times New Roman" w:eastAsia="仿宋_GB2312" w:hAnsi="宋体" w:cs="宋体" w:hint="eastAsia"/>
                <w:kern w:val="0"/>
                <w:sz w:val="32"/>
                <w:szCs w:val="32"/>
              </w:rPr>
              <w:t>。</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Times New Roman" w:eastAsia="仿宋_GB2312" w:hAnsi="宋体" w:cs="宋体" w:hint="eastAsia"/>
                <w:b/>
                <w:kern w:val="0"/>
                <w:sz w:val="32"/>
              </w:rPr>
              <w:t>（二）关于增值税发票税控系统等信息系统。</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铁路运输增值税发票税控系统和运输收入审核系统、货票信息系统将于</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5</w:t>
            </w:r>
            <w:r w:rsidRPr="00D14317">
              <w:rPr>
                <w:rFonts w:ascii="Times New Roman" w:eastAsia="仿宋_GB2312" w:hAnsi="宋体" w:cs="宋体" w:hint="eastAsia"/>
                <w:kern w:val="0"/>
                <w:sz w:val="32"/>
                <w:szCs w:val="32"/>
              </w:rPr>
              <w:t>月</w:t>
            </w:r>
            <w:r w:rsidRPr="00D14317">
              <w:rPr>
                <w:rFonts w:ascii="宋体" w:eastAsia="仿宋_GB2312" w:hAnsi="宋体" w:cs="宋体"/>
                <w:kern w:val="0"/>
                <w:sz w:val="32"/>
                <w:szCs w:val="32"/>
              </w:rPr>
              <w:t>1</w:t>
            </w:r>
            <w:r w:rsidRPr="00D14317">
              <w:rPr>
                <w:rFonts w:ascii="Times New Roman" w:eastAsia="仿宋_GB2312" w:hAnsi="宋体" w:cs="宋体" w:hint="eastAsia"/>
                <w:kern w:val="0"/>
                <w:sz w:val="32"/>
                <w:szCs w:val="32"/>
              </w:rPr>
              <w:t>日进行升级，调整铁路运输服务收费项目适用税率。各铁路运输企业应将有关事项在营业车站等场所对外公告（参考附件</w:t>
            </w:r>
            <w:r w:rsidRPr="00D14317">
              <w:rPr>
                <w:rFonts w:ascii="Times New Roman" w:eastAsia="仿宋_GB2312" w:hAnsi="宋体" w:cs="宋体" w:hint="eastAsia"/>
                <w:kern w:val="0"/>
                <w:sz w:val="32"/>
                <w:szCs w:val="32"/>
              </w:rPr>
              <w:t>1</w:t>
            </w:r>
            <w:r w:rsidRPr="00D14317">
              <w:rPr>
                <w:rFonts w:ascii="Times New Roman" w:eastAsia="仿宋_GB2312" w:hAnsi="宋体" w:cs="宋体" w:hint="eastAsia"/>
                <w:kern w:val="0"/>
                <w:sz w:val="32"/>
                <w:szCs w:val="32"/>
              </w:rPr>
              <w:t>），</w:t>
            </w:r>
            <w:r w:rsidRPr="00D14317">
              <w:rPr>
                <w:rFonts w:ascii="宋体" w:eastAsia="仿宋_GB2312" w:hAnsi="宋体" w:cs="宋体"/>
                <w:kern w:val="0"/>
                <w:sz w:val="32"/>
                <w:szCs w:val="24"/>
              </w:rPr>
              <w:t>95306</w:t>
            </w:r>
            <w:r w:rsidRPr="00D14317">
              <w:rPr>
                <w:rFonts w:ascii="Times New Roman" w:eastAsia="仿宋_GB2312" w:hAnsi="宋体" w:cs="宋体" w:hint="eastAsia"/>
                <w:kern w:val="0"/>
                <w:sz w:val="32"/>
                <w:szCs w:val="24"/>
              </w:rPr>
              <w:t>网也同时进行公告，</w:t>
            </w:r>
            <w:r w:rsidRPr="00D14317">
              <w:rPr>
                <w:rFonts w:ascii="Times New Roman" w:eastAsia="仿宋_GB2312" w:hAnsi="宋体" w:cs="宋体" w:hint="eastAsia"/>
                <w:kern w:val="0"/>
                <w:sz w:val="32"/>
                <w:szCs w:val="32"/>
              </w:rPr>
              <w:t>做好客户解释工作。</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非运输企业和铁路运输企业从事非运输业务时，应按照国家税务总局在增值税发票管理系统中更新的《商品和服务税收分类编码表》，及时完成增值税发票税控开票软件升级工作。</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Times New Roman" w:eastAsia="仿宋_GB2312" w:hAnsi="宋体" w:cs="宋体" w:hint="eastAsia"/>
                <w:b/>
                <w:kern w:val="0"/>
                <w:sz w:val="32"/>
              </w:rPr>
              <w:t>（三）关于发票管理。</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宋体" w:eastAsia="仿宋_GB2312" w:hAnsi="宋体" w:cs="宋体"/>
                <w:b/>
                <w:kern w:val="0"/>
                <w:sz w:val="32"/>
              </w:rPr>
              <w:t>1.</w:t>
            </w:r>
            <w:r w:rsidRPr="00D14317">
              <w:rPr>
                <w:rFonts w:ascii="Times New Roman" w:eastAsia="仿宋_GB2312" w:hAnsi="宋体" w:cs="宋体" w:hint="eastAsia"/>
                <w:b/>
                <w:kern w:val="0"/>
                <w:sz w:val="32"/>
              </w:rPr>
              <w:t>销项发票管理。</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总公司及所属运输企业提供的包裹、货物运输服务制票日期为</w:t>
            </w:r>
            <w:r w:rsidRPr="00D14317">
              <w:rPr>
                <w:rFonts w:ascii="宋体" w:eastAsia="仿宋_GB2312" w:hAnsi="宋体" w:cs="宋体"/>
                <w:kern w:val="0"/>
                <w:sz w:val="32"/>
                <w:szCs w:val="32"/>
              </w:rPr>
              <w:lastRenderedPageBreak/>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5</w:t>
            </w:r>
            <w:r w:rsidRPr="00D14317">
              <w:rPr>
                <w:rFonts w:ascii="Times New Roman" w:eastAsia="仿宋_GB2312" w:hAnsi="宋体" w:cs="宋体" w:hint="eastAsia"/>
                <w:kern w:val="0"/>
                <w:sz w:val="32"/>
                <w:szCs w:val="32"/>
              </w:rPr>
              <w:t>月</w:t>
            </w:r>
            <w:r w:rsidRPr="00D14317">
              <w:rPr>
                <w:rFonts w:ascii="宋体" w:eastAsia="仿宋_GB2312" w:hAnsi="宋体" w:cs="宋体"/>
                <w:kern w:val="0"/>
                <w:sz w:val="32"/>
                <w:szCs w:val="32"/>
              </w:rPr>
              <w:t>1</w:t>
            </w:r>
            <w:r w:rsidRPr="00D14317">
              <w:rPr>
                <w:rFonts w:ascii="Times New Roman" w:eastAsia="仿宋_GB2312" w:hAnsi="宋体" w:cs="宋体" w:hint="eastAsia"/>
                <w:kern w:val="0"/>
                <w:sz w:val="32"/>
                <w:szCs w:val="32"/>
              </w:rPr>
              <w:t>日前尚未开具增值税发票的，应按照原适用税率（</w:t>
            </w:r>
            <w:r w:rsidRPr="00D14317">
              <w:rPr>
                <w:rFonts w:ascii="宋体" w:eastAsia="仿宋_GB2312" w:hAnsi="宋体" w:cs="宋体"/>
                <w:kern w:val="0"/>
                <w:sz w:val="32"/>
                <w:szCs w:val="32"/>
              </w:rPr>
              <w:t>11%</w:t>
            </w:r>
            <w:r w:rsidRPr="00D14317">
              <w:rPr>
                <w:rFonts w:ascii="Times New Roman" w:eastAsia="仿宋_GB2312" w:hAnsi="宋体" w:cs="宋体" w:hint="eastAsia"/>
                <w:kern w:val="0"/>
                <w:sz w:val="32"/>
                <w:szCs w:val="32"/>
              </w:rPr>
              <w:t>）补开具增值税发票；制票日期为</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5</w:t>
            </w:r>
            <w:r w:rsidRPr="00D14317">
              <w:rPr>
                <w:rFonts w:ascii="Times New Roman" w:eastAsia="仿宋_GB2312" w:hAnsi="宋体" w:cs="宋体" w:hint="eastAsia"/>
                <w:kern w:val="0"/>
                <w:sz w:val="32"/>
                <w:szCs w:val="32"/>
              </w:rPr>
              <w:t>月</w:t>
            </w:r>
            <w:r w:rsidRPr="00D14317">
              <w:rPr>
                <w:rFonts w:ascii="宋体" w:eastAsia="仿宋_GB2312" w:hAnsi="宋体" w:cs="宋体"/>
                <w:kern w:val="0"/>
                <w:sz w:val="32"/>
                <w:szCs w:val="32"/>
              </w:rPr>
              <w:t>1</w:t>
            </w:r>
            <w:r w:rsidRPr="00D14317">
              <w:rPr>
                <w:rFonts w:ascii="Times New Roman" w:eastAsia="仿宋_GB2312" w:hAnsi="宋体" w:cs="宋体" w:hint="eastAsia"/>
                <w:kern w:val="0"/>
                <w:sz w:val="32"/>
                <w:szCs w:val="32"/>
              </w:rPr>
              <w:t>日及以后的，应按照调整后税率（</w:t>
            </w:r>
            <w:r w:rsidRPr="00D14317">
              <w:rPr>
                <w:rFonts w:ascii="宋体" w:eastAsia="仿宋_GB2312" w:hAnsi="宋体" w:cs="宋体"/>
                <w:kern w:val="0"/>
                <w:sz w:val="32"/>
                <w:szCs w:val="32"/>
              </w:rPr>
              <w:t>10%</w:t>
            </w:r>
            <w:r w:rsidRPr="00D14317">
              <w:rPr>
                <w:rFonts w:ascii="Times New Roman" w:eastAsia="仿宋_GB2312" w:hAnsi="宋体" w:cs="宋体" w:hint="eastAsia"/>
                <w:kern w:val="0"/>
                <w:sz w:val="32"/>
                <w:szCs w:val="32"/>
              </w:rPr>
              <w:t>）开具增值税发票。</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非运输企业和铁路运输企业从事非运输业务，应按</w:t>
            </w:r>
            <w:proofErr w:type="gramStart"/>
            <w:r w:rsidRPr="00D14317">
              <w:rPr>
                <w:rFonts w:ascii="Times New Roman" w:eastAsia="仿宋_GB2312" w:hAnsi="宋体" w:cs="宋体" w:hint="eastAsia"/>
                <w:kern w:val="0"/>
                <w:sz w:val="32"/>
                <w:szCs w:val="32"/>
              </w:rPr>
              <w:t>照应税</w:t>
            </w:r>
            <w:proofErr w:type="gramEnd"/>
            <w:r w:rsidRPr="00D14317">
              <w:rPr>
                <w:rFonts w:ascii="Times New Roman" w:eastAsia="仿宋_GB2312" w:hAnsi="宋体" w:cs="宋体" w:hint="eastAsia"/>
                <w:kern w:val="0"/>
                <w:sz w:val="32"/>
                <w:szCs w:val="32"/>
              </w:rPr>
              <w:t>行为的纳税义务发生时间，选择适用税率开具增值税发票，即应税行为纳税义务发生时间为</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5</w:t>
            </w:r>
            <w:r w:rsidRPr="00D14317">
              <w:rPr>
                <w:rFonts w:ascii="Times New Roman" w:eastAsia="仿宋_GB2312" w:hAnsi="宋体" w:cs="宋体" w:hint="eastAsia"/>
                <w:kern w:val="0"/>
                <w:sz w:val="32"/>
                <w:szCs w:val="32"/>
              </w:rPr>
              <w:t>月</w:t>
            </w:r>
            <w:r w:rsidRPr="00D14317">
              <w:rPr>
                <w:rFonts w:ascii="宋体" w:eastAsia="仿宋_GB2312" w:hAnsi="宋体" w:cs="宋体"/>
                <w:kern w:val="0"/>
                <w:sz w:val="32"/>
                <w:szCs w:val="32"/>
              </w:rPr>
              <w:t>1</w:t>
            </w:r>
            <w:r w:rsidRPr="00D14317">
              <w:rPr>
                <w:rFonts w:ascii="Times New Roman" w:eastAsia="仿宋_GB2312" w:hAnsi="宋体" w:cs="宋体" w:hint="eastAsia"/>
                <w:kern w:val="0"/>
                <w:sz w:val="32"/>
                <w:szCs w:val="32"/>
              </w:rPr>
              <w:t>日前的适用原税率（</w:t>
            </w:r>
            <w:r w:rsidRPr="00D14317">
              <w:rPr>
                <w:rFonts w:ascii="宋体" w:eastAsia="仿宋_GB2312" w:hAnsi="宋体" w:cs="宋体"/>
                <w:kern w:val="0"/>
                <w:sz w:val="32"/>
                <w:szCs w:val="32"/>
              </w:rPr>
              <w:t>17%</w:t>
            </w:r>
            <w:r w:rsidRPr="00D14317">
              <w:rPr>
                <w:rFonts w:ascii="Times New Roman" w:eastAsia="仿宋_GB2312" w:hAnsi="宋体" w:cs="宋体" w:hint="eastAsia"/>
                <w:kern w:val="0"/>
                <w:sz w:val="32"/>
                <w:szCs w:val="32"/>
              </w:rPr>
              <w:t>、</w:t>
            </w:r>
            <w:r w:rsidRPr="00D14317">
              <w:rPr>
                <w:rFonts w:ascii="宋体" w:eastAsia="仿宋_GB2312" w:hAnsi="宋体" w:cs="宋体"/>
                <w:kern w:val="0"/>
                <w:sz w:val="32"/>
                <w:szCs w:val="32"/>
              </w:rPr>
              <w:t>11%</w:t>
            </w:r>
            <w:r w:rsidRPr="00D14317">
              <w:rPr>
                <w:rFonts w:ascii="Times New Roman" w:eastAsia="仿宋_GB2312" w:hAnsi="宋体" w:cs="宋体" w:hint="eastAsia"/>
                <w:kern w:val="0"/>
                <w:sz w:val="32"/>
                <w:szCs w:val="32"/>
              </w:rPr>
              <w:t>），在</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5</w:t>
            </w:r>
            <w:r w:rsidRPr="00D14317">
              <w:rPr>
                <w:rFonts w:ascii="Times New Roman" w:eastAsia="仿宋_GB2312" w:hAnsi="宋体" w:cs="宋体" w:hint="eastAsia"/>
                <w:kern w:val="0"/>
                <w:sz w:val="32"/>
                <w:szCs w:val="32"/>
              </w:rPr>
              <w:t>月</w:t>
            </w:r>
            <w:r w:rsidRPr="00D14317">
              <w:rPr>
                <w:rFonts w:ascii="宋体" w:eastAsia="仿宋_GB2312" w:hAnsi="宋体" w:cs="宋体"/>
                <w:kern w:val="0"/>
                <w:sz w:val="32"/>
                <w:szCs w:val="32"/>
              </w:rPr>
              <w:t>1</w:t>
            </w:r>
            <w:r w:rsidRPr="00D14317">
              <w:rPr>
                <w:rFonts w:ascii="Times New Roman" w:eastAsia="仿宋_GB2312" w:hAnsi="宋体" w:cs="宋体" w:hint="eastAsia"/>
                <w:kern w:val="0"/>
                <w:sz w:val="32"/>
                <w:szCs w:val="32"/>
              </w:rPr>
              <w:t>日及以后的适用调整后税率（</w:t>
            </w:r>
            <w:r w:rsidRPr="00D14317">
              <w:rPr>
                <w:rFonts w:ascii="宋体" w:eastAsia="仿宋_GB2312" w:hAnsi="宋体" w:cs="宋体"/>
                <w:kern w:val="0"/>
                <w:sz w:val="32"/>
                <w:szCs w:val="32"/>
              </w:rPr>
              <w:t>16%</w:t>
            </w:r>
            <w:r w:rsidRPr="00D14317">
              <w:rPr>
                <w:rFonts w:ascii="Times New Roman" w:eastAsia="仿宋_GB2312" w:hAnsi="宋体" w:cs="宋体" w:hint="eastAsia"/>
                <w:kern w:val="0"/>
                <w:sz w:val="32"/>
                <w:szCs w:val="32"/>
              </w:rPr>
              <w:t>、</w:t>
            </w:r>
            <w:r w:rsidRPr="00D14317">
              <w:rPr>
                <w:rFonts w:ascii="宋体" w:eastAsia="仿宋_GB2312" w:hAnsi="宋体" w:cs="宋体"/>
                <w:kern w:val="0"/>
                <w:sz w:val="32"/>
                <w:szCs w:val="32"/>
              </w:rPr>
              <w:t>10%</w:t>
            </w:r>
            <w:r w:rsidRPr="00D14317">
              <w:rPr>
                <w:rFonts w:ascii="Times New Roman" w:eastAsia="仿宋_GB2312" w:hAnsi="宋体" w:cs="宋体" w:hint="eastAsia"/>
                <w:kern w:val="0"/>
                <w:sz w:val="32"/>
                <w:szCs w:val="32"/>
              </w:rPr>
              <w:t>）。</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各单位提供的包裹、货物运输服务以及非运输业务，已按原适用税率开具增值税发票的，发生取消运输或者因变更运输需部分退款以及销售折让、中止或者退回等情形需要开具红字发票的，按照原适用税率开具红字发票；开票有误需要重新开具的，先按照原适用税率开具红字发票后，再重新按原适用税率开具正确的蓝字发票。</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宋体" w:eastAsia="仿宋_GB2312" w:hAnsi="宋体" w:cs="宋体"/>
                <w:b/>
                <w:kern w:val="0"/>
                <w:sz w:val="32"/>
              </w:rPr>
              <w:t>2.</w:t>
            </w:r>
            <w:r w:rsidRPr="00D14317">
              <w:rPr>
                <w:rFonts w:ascii="Times New Roman" w:eastAsia="仿宋_GB2312" w:hAnsi="宋体" w:cs="宋体" w:hint="eastAsia"/>
                <w:b/>
                <w:kern w:val="0"/>
                <w:sz w:val="32"/>
              </w:rPr>
              <w:t>进项发票管理。</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各单位购买的应税货物、劳务、服务应按照纳税义务发生时间，按适用税率取得增值税发票，纳税义务发生时间为</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5</w:t>
            </w:r>
            <w:r w:rsidRPr="00D14317">
              <w:rPr>
                <w:rFonts w:ascii="Times New Roman" w:eastAsia="仿宋_GB2312" w:hAnsi="宋体" w:cs="宋体" w:hint="eastAsia"/>
                <w:kern w:val="0"/>
                <w:sz w:val="32"/>
                <w:szCs w:val="32"/>
              </w:rPr>
              <w:t>月</w:t>
            </w:r>
            <w:r w:rsidRPr="00D14317">
              <w:rPr>
                <w:rFonts w:ascii="宋体" w:eastAsia="仿宋_GB2312" w:hAnsi="宋体" w:cs="宋体"/>
                <w:kern w:val="0"/>
                <w:sz w:val="32"/>
                <w:szCs w:val="32"/>
              </w:rPr>
              <w:t>1</w:t>
            </w:r>
            <w:r w:rsidRPr="00D14317">
              <w:rPr>
                <w:rFonts w:ascii="Times New Roman" w:eastAsia="仿宋_GB2312" w:hAnsi="宋体" w:cs="宋体" w:hint="eastAsia"/>
                <w:kern w:val="0"/>
                <w:sz w:val="32"/>
                <w:szCs w:val="32"/>
              </w:rPr>
              <w:t>日前的按原适用税率（</w:t>
            </w:r>
            <w:r w:rsidRPr="00D14317">
              <w:rPr>
                <w:rFonts w:ascii="宋体" w:eastAsia="仿宋_GB2312" w:hAnsi="宋体" w:cs="宋体"/>
                <w:kern w:val="0"/>
                <w:sz w:val="32"/>
                <w:szCs w:val="32"/>
              </w:rPr>
              <w:t>17%</w:t>
            </w:r>
            <w:r w:rsidRPr="00D14317">
              <w:rPr>
                <w:rFonts w:ascii="Times New Roman" w:eastAsia="仿宋_GB2312" w:hAnsi="宋体" w:cs="宋体" w:hint="eastAsia"/>
                <w:kern w:val="0"/>
                <w:sz w:val="32"/>
                <w:szCs w:val="32"/>
              </w:rPr>
              <w:t>、</w:t>
            </w:r>
            <w:r w:rsidRPr="00D14317">
              <w:rPr>
                <w:rFonts w:ascii="宋体" w:eastAsia="仿宋_GB2312" w:hAnsi="宋体" w:cs="宋体"/>
                <w:kern w:val="0"/>
                <w:sz w:val="32"/>
                <w:szCs w:val="32"/>
              </w:rPr>
              <w:t>11%</w:t>
            </w:r>
            <w:r w:rsidRPr="00D14317">
              <w:rPr>
                <w:rFonts w:ascii="Times New Roman" w:eastAsia="仿宋_GB2312" w:hAnsi="宋体" w:cs="宋体" w:hint="eastAsia"/>
                <w:kern w:val="0"/>
                <w:sz w:val="32"/>
                <w:szCs w:val="32"/>
              </w:rPr>
              <w:t>）取得增值税发票，纳税义务发生时间为</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5</w:t>
            </w:r>
            <w:r w:rsidRPr="00D14317">
              <w:rPr>
                <w:rFonts w:ascii="Times New Roman" w:eastAsia="仿宋_GB2312" w:hAnsi="宋体" w:cs="宋体" w:hint="eastAsia"/>
                <w:kern w:val="0"/>
                <w:sz w:val="32"/>
                <w:szCs w:val="32"/>
              </w:rPr>
              <w:t>月</w:t>
            </w:r>
            <w:r w:rsidRPr="00D14317">
              <w:rPr>
                <w:rFonts w:ascii="宋体" w:eastAsia="仿宋_GB2312" w:hAnsi="宋体" w:cs="宋体"/>
                <w:kern w:val="0"/>
                <w:sz w:val="32"/>
                <w:szCs w:val="32"/>
              </w:rPr>
              <w:t>1</w:t>
            </w:r>
            <w:r w:rsidRPr="00D14317">
              <w:rPr>
                <w:rFonts w:ascii="Times New Roman" w:eastAsia="仿宋_GB2312" w:hAnsi="宋体" w:cs="宋体" w:hint="eastAsia"/>
                <w:kern w:val="0"/>
                <w:sz w:val="32"/>
                <w:szCs w:val="32"/>
              </w:rPr>
              <w:t>日及以后的按调整后税率（</w:t>
            </w:r>
            <w:r w:rsidRPr="00D14317">
              <w:rPr>
                <w:rFonts w:ascii="宋体" w:eastAsia="仿宋_GB2312" w:hAnsi="宋体" w:cs="宋体"/>
                <w:kern w:val="0"/>
                <w:sz w:val="32"/>
                <w:szCs w:val="32"/>
              </w:rPr>
              <w:t>16%</w:t>
            </w:r>
            <w:r w:rsidRPr="00D14317">
              <w:rPr>
                <w:rFonts w:ascii="Times New Roman" w:eastAsia="仿宋_GB2312" w:hAnsi="宋体" w:cs="宋体" w:hint="eastAsia"/>
                <w:kern w:val="0"/>
                <w:sz w:val="32"/>
                <w:szCs w:val="32"/>
              </w:rPr>
              <w:t>、</w:t>
            </w:r>
            <w:r w:rsidRPr="00D14317">
              <w:rPr>
                <w:rFonts w:ascii="宋体" w:eastAsia="仿宋_GB2312" w:hAnsi="宋体" w:cs="宋体"/>
                <w:kern w:val="0"/>
                <w:sz w:val="32"/>
                <w:szCs w:val="32"/>
              </w:rPr>
              <w:t>10%</w:t>
            </w:r>
            <w:r w:rsidRPr="00D14317">
              <w:rPr>
                <w:rFonts w:ascii="Times New Roman" w:eastAsia="仿宋_GB2312" w:hAnsi="宋体" w:cs="宋体" w:hint="eastAsia"/>
                <w:kern w:val="0"/>
                <w:sz w:val="32"/>
                <w:szCs w:val="32"/>
              </w:rPr>
              <w:t>）取得增值税发票。</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Times New Roman" w:eastAsia="仿宋_GB2312" w:hAnsi="宋体" w:cs="宋体" w:hint="eastAsia"/>
                <w:b/>
                <w:kern w:val="0"/>
                <w:sz w:val="32"/>
              </w:rPr>
              <w:t>（四）关于纳税申报表。</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自</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6</w:t>
            </w:r>
            <w:r w:rsidRPr="00D14317">
              <w:rPr>
                <w:rFonts w:ascii="Times New Roman" w:eastAsia="仿宋_GB2312" w:hAnsi="宋体" w:cs="宋体" w:hint="eastAsia"/>
                <w:kern w:val="0"/>
                <w:sz w:val="32"/>
                <w:szCs w:val="32"/>
              </w:rPr>
              <w:t>月</w:t>
            </w:r>
            <w:r w:rsidRPr="00D14317">
              <w:rPr>
                <w:rFonts w:ascii="宋体" w:eastAsia="仿宋_GB2312" w:hAnsi="宋体" w:cs="宋体"/>
                <w:kern w:val="0"/>
                <w:sz w:val="32"/>
                <w:szCs w:val="32"/>
              </w:rPr>
              <w:t>1</w:t>
            </w:r>
            <w:r w:rsidRPr="00D14317">
              <w:rPr>
                <w:rFonts w:ascii="Times New Roman" w:eastAsia="仿宋_GB2312" w:hAnsi="宋体" w:cs="宋体" w:hint="eastAsia"/>
                <w:kern w:val="0"/>
                <w:sz w:val="32"/>
                <w:szCs w:val="32"/>
              </w:rPr>
              <w:t>日起，各单位应按照国家税务总局公告</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17</w:t>
            </w:r>
            <w:r w:rsidRPr="00D14317">
              <w:rPr>
                <w:rFonts w:ascii="Times New Roman" w:eastAsia="仿宋_GB2312" w:hAnsi="宋体" w:cs="宋体" w:hint="eastAsia"/>
                <w:kern w:val="0"/>
                <w:sz w:val="32"/>
                <w:szCs w:val="32"/>
              </w:rPr>
              <w:t>号规定填列《增值税纳税申报表附列资料（一）》、《增值税纳税申报表附列资料（三）》，申报适用</w:t>
            </w:r>
            <w:r w:rsidRPr="00D14317">
              <w:rPr>
                <w:rFonts w:ascii="宋体" w:eastAsia="仿宋_GB2312" w:hAnsi="宋体" w:cs="宋体"/>
                <w:kern w:val="0"/>
                <w:sz w:val="32"/>
                <w:szCs w:val="32"/>
              </w:rPr>
              <w:t>17%</w:t>
            </w:r>
            <w:r w:rsidRPr="00D14317">
              <w:rPr>
                <w:rFonts w:ascii="Times New Roman" w:eastAsia="仿宋_GB2312" w:hAnsi="宋体" w:cs="宋体" w:hint="eastAsia"/>
                <w:kern w:val="0"/>
                <w:sz w:val="32"/>
                <w:szCs w:val="32"/>
              </w:rPr>
              <w:t>原增值税税率应税项目时，按</w:t>
            </w:r>
            <w:r w:rsidRPr="00D14317">
              <w:rPr>
                <w:rFonts w:ascii="Times New Roman" w:eastAsia="仿宋_GB2312" w:hAnsi="宋体" w:cs="宋体" w:hint="eastAsia"/>
                <w:kern w:val="0"/>
                <w:sz w:val="32"/>
                <w:szCs w:val="32"/>
              </w:rPr>
              <w:lastRenderedPageBreak/>
              <w:t>照实际的不含税金额、销项税额分别填报在附列资料（一）中第</w:t>
            </w:r>
            <w:r w:rsidRPr="00D14317">
              <w:rPr>
                <w:rFonts w:ascii="宋体" w:eastAsia="仿宋_GB2312" w:hAnsi="宋体" w:cs="宋体"/>
                <w:kern w:val="0"/>
                <w:sz w:val="32"/>
                <w:szCs w:val="32"/>
              </w:rPr>
              <w:t>1</w:t>
            </w:r>
            <w:r w:rsidRPr="00D14317">
              <w:rPr>
                <w:rFonts w:ascii="Times New Roman" w:eastAsia="仿宋_GB2312" w:hAnsi="宋体" w:cs="宋体" w:hint="eastAsia"/>
                <w:kern w:val="0"/>
                <w:sz w:val="32"/>
                <w:szCs w:val="32"/>
              </w:rPr>
              <w:t>栏、第</w:t>
            </w:r>
            <w:r w:rsidRPr="00D14317">
              <w:rPr>
                <w:rFonts w:ascii="宋体" w:eastAsia="仿宋_GB2312" w:hAnsi="宋体" w:cs="宋体"/>
                <w:kern w:val="0"/>
                <w:sz w:val="32"/>
                <w:szCs w:val="32"/>
              </w:rPr>
              <w:t>2</w:t>
            </w:r>
            <w:r w:rsidRPr="00D14317">
              <w:rPr>
                <w:rFonts w:ascii="Times New Roman" w:eastAsia="仿宋_GB2312" w:hAnsi="宋体" w:cs="宋体" w:hint="eastAsia"/>
                <w:kern w:val="0"/>
                <w:sz w:val="32"/>
                <w:szCs w:val="32"/>
              </w:rPr>
              <w:t>栏“</w:t>
            </w:r>
            <w:r w:rsidRPr="00D14317">
              <w:rPr>
                <w:rFonts w:ascii="宋体" w:eastAsia="仿宋_GB2312" w:hAnsi="宋体" w:cs="宋体"/>
                <w:kern w:val="0"/>
                <w:sz w:val="32"/>
                <w:szCs w:val="32"/>
              </w:rPr>
              <w:t>16%</w:t>
            </w:r>
            <w:r w:rsidRPr="00D14317">
              <w:rPr>
                <w:rFonts w:ascii="Times New Roman" w:eastAsia="仿宋_GB2312" w:hAnsi="宋体" w:cs="宋体" w:hint="eastAsia"/>
                <w:kern w:val="0"/>
                <w:sz w:val="32"/>
                <w:szCs w:val="32"/>
              </w:rPr>
              <w:t>税率的货物及加工修理修配劳务”“</w:t>
            </w:r>
            <w:r w:rsidRPr="00D14317">
              <w:rPr>
                <w:rFonts w:ascii="宋体" w:eastAsia="仿宋_GB2312" w:hAnsi="宋体" w:cs="宋体"/>
                <w:kern w:val="0"/>
                <w:sz w:val="32"/>
                <w:szCs w:val="32"/>
              </w:rPr>
              <w:t>16%</w:t>
            </w:r>
            <w:r w:rsidRPr="00D14317">
              <w:rPr>
                <w:rFonts w:ascii="Times New Roman" w:eastAsia="仿宋_GB2312" w:hAnsi="宋体" w:cs="宋体" w:hint="eastAsia"/>
                <w:kern w:val="0"/>
                <w:sz w:val="32"/>
                <w:szCs w:val="32"/>
              </w:rPr>
              <w:t>税率的服务、不动产和无形资产”，申报适用</w:t>
            </w:r>
            <w:r w:rsidRPr="00D14317">
              <w:rPr>
                <w:rFonts w:ascii="宋体" w:eastAsia="仿宋_GB2312" w:hAnsi="宋体" w:cs="宋体"/>
                <w:kern w:val="0"/>
                <w:sz w:val="32"/>
                <w:szCs w:val="32"/>
              </w:rPr>
              <w:t>11%</w:t>
            </w:r>
            <w:r w:rsidRPr="00D14317">
              <w:rPr>
                <w:rFonts w:ascii="Times New Roman" w:eastAsia="仿宋_GB2312" w:hAnsi="宋体" w:cs="宋体" w:hint="eastAsia"/>
                <w:kern w:val="0"/>
                <w:sz w:val="32"/>
                <w:szCs w:val="32"/>
              </w:rPr>
              <w:t>原增值税税率应税项目时，按照实际的不含税金额、销项税额分别填报在附列资料（一）中第</w:t>
            </w:r>
            <w:r w:rsidRPr="00D14317">
              <w:rPr>
                <w:rFonts w:ascii="宋体" w:eastAsia="仿宋_GB2312" w:hAnsi="宋体" w:cs="宋体"/>
                <w:kern w:val="0"/>
                <w:sz w:val="32"/>
                <w:szCs w:val="32"/>
              </w:rPr>
              <w:t>4a</w:t>
            </w:r>
            <w:r w:rsidRPr="00D14317">
              <w:rPr>
                <w:rFonts w:ascii="Times New Roman" w:eastAsia="仿宋_GB2312" w:hAnsi="宋体" w:cs="宋体" w:hint="eastAsia"/>
                <w:kern w:val="0"/>
                <w:sz w:val="32"/>
                <w:szCs w:val="32"/>
              </w:rPr>
              <w:t>栏、第</w:t>
            </w:r>
            <w:r w:rsidRPr="00D14317">
              <w:rPr>
                <w:rFonts w:ascii="宋体" w:eastAsia="仿宋_GB2312" w:hAnsi="宋体" w:cs="宋体"/>
                <w:kern w:val="0"/>
                <w:sz w:val="32"/>
                <w:szCs w:val="32"/>
              </w:rPr>
              <w:t>4b</w:t>
            </w:r>
            <w:r w:rsidRPr="00D14317">
              <w:rPr>
                <w:rFonts w:ascii="Times New Roman" w:eastAsia="仿宋_GB2312" w:hAnsi="宋体" w:cs="宋体" w:hint="eastAsia"/>
                <w:kern w:val="0"/>
                <w:sz w:val="32"/>
                <w:szCs w:val="32"/>
              </w:rPr>
              <w:t>栏“</w:t>
            </w:r>
            <w:r w:rsidRPr="00D14317">
              <w:rPr>
                <w:rFonts w:ascii="宋体" w:eastAsia="仿宋_GB2312" w:hAnsi="宋体" w:cs="宋体"/>
                <w:kern w:val="0"/>
                <w:sz w:val="32"/>
                <w:szCs w:val="32"/>
              </w:rPr>
              <w:t>10%</w:t>
            </w:r>
            <w:r w:rsidRPr="00D14317">
              <w:rPr>
                <w:rFonts w:ascii="Times New Roman" w:eastAsia="仿宋_GB2312" w:hAnsi="宋体" w:cs="宋体" w:hint="eastAsia"/>
                <w:kern w:val="0"/>
                <w:sz w:val="32"/>
                <w:szCs w:val="32"/>
              </w:rPr>
              <w:t>税率的货物及加工修理修配劳务”“</w:t>
            </w:r>
            <w:r w:rsidRPr="00D14317">
              <w:rPr>
                <w:rFonts w:ascii="宋体" w:eastAsia="仿宋_GB2312" w:hAnsi="宋体" w:cs="宋体"/>
                <w:kern w:val="0"/>
                <w:sz w:val="32"/>
                <w:szCs w:val="32"/>
              </w:rPr>
              <w:t>10%</w:t>
            </w:r>
            <w:r w:rsidRPr="00D14317">
              <w:rPr>
                <w:rFonts w:ascii="Times New Roman" w:eastAsia="仿宋_GB2312" w:hAnsi="宋体" w:cs="宋体" w:hint="eastAsia"/>
                <w:kern w:val="0"/>
                <w:sz w:val="32"/>
                <w:szCs w:val="32"/>
              </w:rPr>
              <w:t>税率的服务、不动产和无形资产”。</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Times New Roman" w:eastAsia="仿宋_GB2312" w:hAnsi="宋体" w:cs="宋体" w:hint="eastAsia"/>
                <w:b/>
                <w:kern w:val="0"/>
                <w:sz w:val="32"/>
              </w:rPr>
              <w:t>（五）纳税人</w:t>
            </w:r>
            <w:proofErr w:type="gramStart"/>
            <w:r w:rsidRPr="00D14317">
              <w:rPr>
                <w:rFonts w:ascii="Times New Roman" w:eastAsia="仿宋_GB2312" w:hAnsi="宋体" w:cs="宋体" w:hint="eastAsia"/>
                <w:b/>
                <w:kern w:val="0"/>
                <w:sz w:val="32"/>
              </w:rPr>
              <w:t>转登记</w:t>
            </w:r>
            <w:proofErr w:type="gramEnd"/>
            <w:r w:rsidRPr="00D14317">
              <w:rPr>
                <w:rFonts w:ascii="Times New Roman" w:eastAsia="仿宋_GB2312" w:hAnsi="宋体" w:cs="宋体" w:hint="eastAsia"/>
                <w:b/>
                <w:kern w:val="0"/>
                <w:sz w:val="32"/>
              </w:rPr>
              <w:t>工作。</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各单位应指导年销售额在</w:t>
            </w:r>
            <w:r w:rsidRPr="00D14317">
              <w:rPr>
                <w:rFonts w:ascii="宋体" w:eastAsia="仿宋_GB2312" w:hAnsi="宋体" w:cs="宋体"/>
                <w:kern w:val="0"/>
                <w:sz w:val="32"/>
                <w:szCs w:val="32"/>
              </w:rPr>
              <w:t>500</w:t>
            </w:r>
            <w:r w:rsidRPr="00D14317">
              <w:rPr>
                <w:rFonts w:ascii="Times New Roman" w:eastAsia="仿宋_GB2312" w:hAnsi="宋体" w:cs="宋体" w:hint="eastAsia"/>
                <w:kern w:val="0"/>
                <w:sz w:val="32"/>
                <w:szCs w:val="32"/>
              </w:rPr>
              <w:t>万以下且为一般纳税人的非运输企业做好税负测算比较，合理选择增值税纳税人类型。由一般纳税人</w:t>
            </w:r>
            <w:proofErr w:type="gramStart"/>
            <w:r w:rsidRPr="00D14317">
              <w:rPr>
                <w:rFonts w:ascii="Times New Roman" w:eastAsia="仿宋_GB2312" w:hAnsi="宋体" w:cs="宋体" w:hint="eastAsia"/>
                <w:kern w:val="0"/>
                <w:sz w:val="32"/>
                <w:szCs w:val="32"/>
              </w:rPr>
              <w:t>转登记</w:t>
            </w:r>
            <w:proofErr w:type="gramEnd"/>
            <w:r w:rsidRPr="00D14317">
              <w:rPr>
                <w:rFonts w:ascii="Times New Roman" w:eastAsia="仿宋_GB2312" w:hAnsi="宋体" w:cs="宋体" w:hint="eastAsia"/>
                <w:kern w:val="0"/>
                <w:sz w:val="32"/>
                <w:szCs w:val="32"/>
              </w:rPr>
              <w:t>为小规模纳税人的，应按照国家税务总局公告</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年第</w:t>
            </w:r>
            <w:r w:rsidRPr="00D14317">
              <w:rPr>
                <w:rFonts w:ascii="宋体" w:eastAsia="仿宋_GB2312" w:hAnsi="宋体" w:cs="宋体"/>
                <w:kern w:val="0"/>
                <w:sz w:val="32"/>
                <w:szCs w:val="32"/>
              </w:rPr>
              <w:t>18</w:t>
            </w:r>
            <w:r w:rsidRPr="00D14317">
              <w:rPr>
                <w:rFonts w:ascii="Times New Roman" w:eastAsia="仿宋_GB2312" w:hAnsi="宋体" w:cs="宋体" w:hint="eastAsia"/>
                <w:kern w:val="0"/>
                <w:sz w:val="32"/>
                <w:szCs w:val="32"/>
              </w:rPr>
              <w:t>号做好一般纳税人转为小规模纳税人登记、尚未申报抵扣的进项税额和</w:t>
            </w:r>
            <w:proofErr w:type="gramStart"/>
            <w:r w:rsidRPr="00D14317">
              <w:rPr>
                <w:rFonts w:ascii="Times New Roman" w:eastAsia="仿宋_GB2312" w:hAnsi="宋体" w:cs="宋体" w:hint="eastAsia"/>
                <w:kern w:val="0"/>
                <w:sz w:val="32"/>
                <w:szCs w:val="32"/>
              </w:rPr>
              <w:t>转登记</w:t>
            </w:r>
            <w:proofErr w:type="gramEnd"/>
            <w:r w:rsidRPr="00D14317">
              <w:rPr>
                <w:rFonts w:ascii="Times New Roman" w:eastAsia="仿宋_GB2312" w:hAnsi="宋体" w:cs="宋体" w:hint="eastAsia"/>
                <w:kern w:val="0"/>
                <w:sz w:val="32"/>
                <w:szCs w:val="32"/>
              </w:rPr>
              <w:t>日当期的期末留抵税额处理以及</w:t>
            </w:r>
            <w:proofErr w:type="gramStart"/>
            <w:r w:rsidRPr="00D14317">
              <w:rPr>
                <w:rFonts w:ascii="Times New Roman" w:eastAsia="仿宋_GB2312" w:hAnsi="宋体" w:cs="宋体" w:hint="eastAsia"/>
                <w:kern w:val="0"/>
                <w:sz w:val="32"/>
                <w:szCs w:val="32"/>
              </w:rPr>
              <w:t>转登记</w:t>
            </w:r>
            <w:proofErr w:type="gramEnd"/>
            <w:r w:rsidRPr="00D14317">
              <w:rPr>
                <w:rFonts w:ascii="Times New Roman" w:eastAsia="仿宋_GB2312" w:hAnsi="宋体" w:cs="宋体" w:hint="eastAsia"/>
                <w:kern w:val="0"/>
                <w:sz w:val="32"/>
                <w:szCs w:val="32"/>
              </w:rPr>
              <w:t>前后发票开具等工作。</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Times New Roman" w:eastAsia="仿宋_GB2312" w:hAnsi="宋体" w:cs="宋体" w:hint="eastAsia"/>
                <w:b/>
                <w:kern w:val="0"/>
                <w:sz w:val="32"/>
              </w:rPr>
              <w:t>二、关于建设项目和更改项目管理</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Times New Roman" w:eastAsia="仿宋_GB2312" w:hAnsi="宋体" w:cs="宋体" w:hint="eastAsia"/>
                <w:b/>
                <w:kern w:val="0"/>
                <w:sz w:val="32"/>
              </w:rPr>
              <w:t>（一）二季度验工计价处理。</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铁路建设项目在</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4</w:t>
            </w:r>
            <w:r w:rsidRPr="00D14317">
              <w:rPr>
                <w:rFonts w:ascii="Times New Roman" w:eastAsia="仿宋_GB2312" w:hAnsi="宋体" w:cs="宋体" w:hint="eastAsia"/>
                <w:kern w:val="0"/>
                <w:sz w:val="32"/>
                <w:szCs w:val="32"/>
              </w:rPr>
              <w:t>月底增加一次验工计价，建设单位对施工单位</w:t>
            </w:r>
            <w:r w:rsidRPr="00D14317">
              <w:rPr>
                <w:rFonts w:ascii="宋体" w:eastAsia="仿宋_GB2312" w:hAnsi="宋体" w:cs="宋体"/>
                <w:kern w:val="0"/>
                <w:sz w:val="32"/>
                <w:szCs w:val="32"/>
              </w:rPr>
              <w:t>4</w:t>
            </w:r>
            <w:r w:rsidRPr="00D14317">
              <w:rPr>
                <w:rFonts w:ascii="Times New Roman" w:eastAsia="仿宋_GB2312" w:hAnsi="宋体" w:cs="宋体" w:hint="eastAsia"/>
                <w:kern w:val="0"/>
                <w:sz w:val="32"/>
                <w:szCs w:val="32"/>
              </w:rPr>
              <w:t>月份（截至</w:t>
            </w:r>
            <w:r w:rsidRPr="00D14317">
              <w:rPr>
                <w:rFonts w:ascii="宋体" w:eastAsia="仿宋_GB2312" w:hAnsi="宋体" w:cs="宋体"/>
                <w:kern w:val="0"/>
                <w:sz w:val="32"/>
                <w:szCs w:val="32"/>
              </w:rPr>
              <w:t>4</w:t>
            </w:r>
            <w:r w:rsidRPr="00D14317">
              <w:rPr>
                <w:rFonts w:ascii="Times New Roman" w:eastAsia="仿宋_GB2312" w:hAnsi="宋体" w:cs="宋体" w:hint="eastAsia"/>
                <w:kern w:val="0"/>
                <w:sz w:val="32"/>
                <w:szCs w:val="32"/>
              </w:rPr>
              <w:t>月</w:t>
            </w:r>
            <w:r w:rsidRPr="00D14317">
              <w:rPr>
                <w:rFonts w:ascii="宋体" w:eastAsia="仿宋_GB2312" w:hAnsi="宋体" w:cs="宋体"/>
                <w:kern w:val="0"/>
                <w:sz w:val="32"/>
                <w:szCs w:val="32"/>
              </w:rPr>
              <w:t>30</w:t>
            </w:r>
            <w:r w:rsidRPr="00D14317">
              <w:rPr>
                <w:rFonts w:ascii="Times New Roman" w:eastAsia="仿宋_GB2312" w:hAnsi="宋体" w:cs="宋体" w:hint="eastAsia"/>
                <w:kern w:val="0"/>
                <w:sz w:val="32"/>
                <w:szCs w:val="32"/>
              </w:rPr>
              <w:t>日）已完合格工程量据实办理验工计价，并按照税务机关规定对</w:t>
            </w:r>
            <w:r w:rsidRPr="00D14317">
              <w:rPr>
                <w:rFonts w:ascii="宋体" w:eastAsia="仿宋_GB2312" w:hAnsi="宋体" w:cs="宋体"/>
                <w:kern w:val="0"/>
                <w:sz w:val="32"/>
                <w:szCs w:val="32"/>
              </w:rPr>
              <w:t>4</w:t>
            </w:r>
            <w:r w:rsidRPr="00D14317">
              <w:rPr>
                <w:rFonts w:ascii="Times New Roman" w:eastAsia="仿宋_GB2312" w:hAnsi="宋体" w:cs="宋体" w:hint="eastAsia"/>
                <w:kern w:val="0"/>
                <w:sz w:val="32"/>
                <w:szCs w:val="32"/>
              </w:rPr>
              <w:t>月份结算金额取得增值税发票。自</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5</w:t>
            </w:r>
            <w:r w:rsidRPr="00D14317">
              <w:rPr>
                <w:rFonts w:ascii="Times New Roman" w:eastAsia="仿宋_GB2312" w:hAnsi="宋体" w:cs="宋体" w:hint="eastAsia"/>
                <w:kern w:val="0"/>
                <w:sz w:val="32"/>
                <w:szCs w:val="32"/>
              </w:rPr>
              <w:t>月</w:t>
            </w:r>
            <w:r w:rsidRPr="00D14317">
              <w:rPr>
                <w:rFonts w:ascii="宋体" w:eastAsia="仿宋_GB2312" w:hAnsi="宋体" w:cs="宋体"/>
                <w:kern w:val="0"/>
                <w:sz w:val="32"/>
                <w:szCs w:val="32"/>
              </w:rPr>
              <w:t>1</w:t>
            </w:r>
            <w:r w:rsidRPr="00D14317">
              <w:rPr>
                <w:rFonts w:ascii="Times New Roman" w:eastAsia="仿宋_GB2312" w:hAnsi="宋体" w:cs="宋体" w:hint="eastAsia"/>
                <w:kern w:val="0"/>
                <w:sz w:val="32"/>
                <w:szCs w:val="32"/>
              </w:rPr>
              <w:t>日起，按照国家调整的增值税税率验工计价。</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Times New Roman" w:eastAsia="仿宋_GB2312" w:hAnsi="宋体" w:cs="宋体" w:hint="eastAsia"/>
                <w:b/>
                <w:color w:val="000000"/>
                <w:kern w:val="0"/>
                <w:sz w:val="32"/>
              </w:rPr>
              <w:t>（二）设计概算税金计列。</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铁路基本建设工程设计概预算建筑安装工程费税金与设备购置费</w:t>
            </w:r>
            <w:r w:rsidRPr="00D14317">
              <w:rPr>
                <w:rFonts w:ascii="Times New Roman" w:eastAsia="仿宋_GB2312" w:hAnsi="宋体" w:cs="宋体" w:hint="eastAsia"/>
                <w:kern w:val="0"/>
                <w:sz w:val="32"/>
                <w:szCs w:val="32"/>
              </w:rPr>
              <w:lastRenderedPageBreak/>
              <w:t>税金税率按</w:t>
            </w:r>
            <w:r w:rsidRPr="00D14317">
              <w:rPr>
                <w:rFonts w:ascii="宋体" w:eastAsia="仿宋_GB2312" w:hAnsi="宋体" w:cs="宋体"/>
                <w:kern w:val="0"/>
                <w:sz w:val="32"/>
                <w:szCs w:val="32"/>
              </w:rPr>
              <w:t>10%</w:t>
            </w:r>
            <w:r w:rsidRPr="00D14317">
              <w:rPr>
                <w:rFonts w:ascii="Times New Roman" w:eastAsia="仿宋_GB2312" w:hAnsi="宋体" w:cs="宋体" w:hint="eastAsia"/>
                <w:kern w:val="0"/>
                <w:sz w:val="32"/>
                <w:szCs w:val="32"/>
              </w:rPr>
              <w:t>计列。</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w:t>
            </w:r>
            <w:r w:rsidRPr="00D14317">
              <w:rPr>
                <w:rFonts w:ascii="宋体" w:eastAsia="仿宋_GB2312" w:hAnsi="宋体" w:cs="宋体"/>
                <w:kern w:val="0"/>
                <w:sz w:val="32"/>
                <w:szCs w:val="32"/>
              </w:rPr>
              <w:t>5</w:t>
            </w:r>
            <w:r w:rsidRPr="00D14317">
              <w:rPr>
                <w:rFonts w:ascii="Times New Roman" w:eastAsia="仿宋_GB2312" w:hAnsi="宋体" w:cs="宋体" w:hint="eastAsia"/>
                <w:kern w:val="0"/>
                <w:sz w:val="32"/>
                <w:szCs w:val="32"/>
              </w:rPr>
              <w:t>月</w:t>
            </w:r>
            <w:r w:rsidRPr="00D14317">
              <w:rPr>
                <w:rFonts w:ascii="宋体" w:eastAsia="仿宋_GB2312" w:hAnsi="宋体" w:cs="宋体"/>
                <w:kern w:val="0"/>
                <w:sz w:val="32"/>
                <w:szCs w:val="32"/>
              </w:rPr>
              <w:t>1</w:t>
            </w:r>
            <w:r w:rsidRPr="00D14317">
              <w:rPr>
                <w:rFonts w:ascii="Times New Roman" w:eastAsia="仿宋_GB2312" w:hAnsi="宋体" w:cs="宋体" w:hint="eastAsia"/>
                <w:kern w:val="0"/>
                <w:sz w:val="32"/>
                <w:szCs w:val="32"/>
              </w:rPr>
              <w:t>日前初步设计已批复的项目设计概算不再调整。</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Times New Roman" w:eastAsia="仿宋_GB2312" w:hAnsi="宋体" w:cs="宋体" w:hint="eastAsia"/>
                <w:b/>
                <w:color w:val="000000"/>
                <w:kern w:val="0"/>
                <w:sz w:val="32"/>
              </w:rPr>
              <w:t>（三）更新改造等项目税率适用。</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仿宋_GB2312" w:hint="eastAsia"/>
                <w:color w:val="000000"/>
                <w:kern w:val="0"/>
                <w:sz w:val="32"/>
                <w:szCs w:val="32"/>
              </w:rPr>
              <w:t>自</w:t>
            </w:r>
            <w:r w:rsidRPr="00D14317">
              <w:rPr>
                <w:rFonts w:ascii="宋体" w:eastAsia="仿宋_GB2312" w:hAnsi="宋体" w:cs="仿宋_GB2312"/>
                <w:color w:val="000000"/>
                <w:kern w:val="0"/>
                <w:sz w:val="32"/>
                <w:szCs w:val="32"/>
              </w:rPr>
              <w:t>2018</w:t>
            </w:r>
            <w:r w:rsidRPr="00D14317">
              <w:rPr>
                <w:rFonts w:ascii="Times New Roman" w:eastAsia="仿宋_GB2312" w:hAnsi="宋体" w:cs="仿宋_GB2312" w:hint="eastAsia"/>
                <w:color w:val="000000"/>
                <w:kern w:val="0"/>
                <w:sz w:val="32"/>
                <w:szCs w:val="32"/>
              </w:rPr>
              <w:t>年</w:t>
            </w:r>
            <w:r w:rsidRPr="00D14317">
              <w:rPr>
                <w:rFonts w:ascii="宋体" w:eastAsia="仿宋_GB2312" w:hAnsi="宋体" w:cs="仿宋_GB2312"/>
                <w:color w:val="000000"/>
                <w:kern w:val="0"/>
                <w:sz w:val="32"/>
                <w:szCs w:val="32"/>
              </w:rPr>
              <w:t>5</w:t>
            </w:r>
            <w:r w:rsidRPr="00D14317">
              <w:rPr>
                <w:rFonts w:ascii="Times New Roman" w:eastAsia="仿宋_GB2312" w:hAnsi="宋体" w:cs="仿宋_GB2312" w:hint="eastAsia"/>
                <w:color w:val="000000"/>
                <w:kern w:val="0"/>
                <w:sz w:val="32"/>
                <w:szCs w:val="32"/>
              </w:rPr>
              <w:t>月</w:t>
            </w:r>
            <w:r w:rsidRPr="00D14317">
              <w:rPr>
                <w:rFonts w:ascii="宋体" w:eastAsia="仿宋_GB2312" w:hAnsi="宋体" w:cs="仿宋_GB2312"/>
                <w:color w:val="000000"/>
                <w:kern w:val="0"/>
                <w:sz w:val="32"/>
                <w:szCs w:val="32"/>
              </w:rPr>
              <w:t>1</w:t>
            </w:r>
            <w:r w:rsidRPr="00D14317">
              <w:rPr>
                <w:rFonts w:ascii="Times New Roman" w:eastAsia="仿宋_GB2312" w:hAnsi="宋体" w:cs="仿宋_GB2312" w:hint="eastAsia"/>
                <w:color w:val="000000"/>
                <w:kern w:val="0"/>
                <w:sz w:val="32"/>
                <w:szCs w:val="32"/>
              </w:rPr>
              <w:t>日起，技术改造、更新改造、</w:t>
            </w:r>
            <w:r w:rsidRPr="00D14317">
              <w:rPr>
                <w:rFonts w:ascii="Times New Roman" w:eastAsia="仿宋_GB2312" w:hAnsi="宋体" w:cs="仿宋_GB2312" w:hint="eastAsia"/>
                <w:kern w:val="0"/>
                <w:sz w:val="32"/>
                <w:szCs w:val="32"/>
              </w:rPr>
              <w:t>固定资产后续支出、</w:t>
            </w:r>
            <w:r w:rsidRPr="00D14317">
              <w:rPr>
                <w:rFonts w:ascii="Times New Roman" w:eastAsia="仿宋_GB2312" w:hAnsi="宋体" w:cs="仿宋_GB2312" w:hint="eastAsia"/>
                <w:color w:val="000000"/>
                <w:kern w:val="0"/>
                <w:sz w:val="32"/>
                <w:szCs w:val="32"/>
              </w:rPr>
              <w:t>非铁路客货运输业务领域经营开发等项目新建及在建剩余工程的增值税适用税率调整为</w:t>
            </w:r>
            <w:r w:rsidRPr="00D14317">
              <w:rPr>
                <w:rFonts w:ascii="宋体" w:eastAsia="仿宋_GB2312" w:hAnsi="宋体" w:cs="仿宋_GB2312"/>
                <w:color w:val="000000"/>
                <w:kern w:val="0"/>
                <w:sz w:val="32"/>
                <w:szCs w:val="32"/>
              </w:rPr>
              <w:t>10%</w:t>
            </w:r>
            <w:r w:rsidRPr="00D14317">
              <w:rPr>
                <w:rFonts w:ascii="Times New Roman" w:eastAsia="仿宋_GB2312" w:hAnsi="宋体" w:cs="仿宋_GB2312" w:hint="eastAsia"/>
                <w:color w:val="000000"/>
                <w:kern w:val="0"/>
                <w:sz w:val="32"/>
                <w:szCs w:val="32"/>
              </w:rPr>
              <w:t>。</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仿宋_GB2312" w:eastAsia="仿宋_GB2312" w:hAnsi="宋体" w:cs="宋体" w:hint="eastAsia"/>
                <w:b/>
                <w:color w:val="000000"/>
                <w:kern w:val="0"/>
                <w:sz w:val="32"/>
              </w:rPr>
              <w:t>三、关于合同管理</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Times New Roman" w:eastAsia="仿宋_GB2312" w:hAnsi="宋体" w:cs="宋体" w:hint="eastAsia"/>
                <w:b/>
                <w:color w:val="000000"/>
                <w:kern w:val="0"/>
                <w:sz w:val="32"/>
              </w:rPr>
              <w:t>（一）购买合同。</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color w:val="000000"/>
                <w:kern w:val="0"/>
                <w:sz w:val="32"/>
                <w:szCs w:val="32"/>
              </w:rPr>
              <w:t>自</w:t>
            </w:r>
            <w:r w:rsidRPr="00D14317">
              <w:rPr>
                <w:rFonts w:ascii="宋体" w:eastAsia="仿宋_GB2312" w:hAnsi="宋体" w:cs="宋体"/>
                <w:color w:val="000000"/>
                <w:kern w:val="0"/>
                <w:sz w:val="32"/>
                <w:szCs w:val="32"/>
              </w:rPr>
              <w:t>2018</w:t>
            </w:r>
            <w:r w:rsidRPr="00D14317">
              <w:rPr>
                <w:rFonts w:ascii="Times New Roman" w:eastAsia="仿宋_GB2312" w:hAnsi="宋体" w:cs="宋体" w:hint="eastAsia"/>
                <w:color w:val="000000"/>
                <w:kern w:val="0"/>
                <w:sz w:val="32"/>
                <w:szCs w:val="32"/>
              </w:rPr>
              <w:t>年</w:t>
            </w:r>
            <w:r w:rsidRPr="00D14317">
              <w:rPr>
                <w:rFonts w:ascii="宋体" w:eastAsia="仿宋_GB2312" w:hAnsi="宋体" w:cs="宋体"/>
                <w:color w:val="000000"/>
                <w:kern w:val="0"/>
                <w:sz w:val="32"/>
                <w:szCs w:val="32"/>
              </w:rPr>
              <w:t>5</w:t>
            </w:r>
            <w:r w:rsidRPr="00D14317">
              <w:rPr>
                <w:rFonts w:ascii="Times New Roman" w:eastAsia="仿宋_GB2312" w:hAnsi="宋体" w:cs="宋体" w:hint="eastAsia"/>
                <w:color w:val="000000"/>
                <w:kern w:val="0"/>
                <w:sz w:val="32"/>
                <w:szCs w:val="32"/>
              </w:rPr>
              <w:t>月</w:t>
            </w:r>
            <w:r w:rsidRPr="00D14317">
              <w:rPr>
                <w:rFonts w:ascii="宋体" w:eastAsia="仿宋_GB2312" w:hAnsi="宋体" w:cs="宋体"/>
                <w:color w:val="000000"/>
                <w:kern w:val="0"/>
                <w:sz w:val="32"/>
                <w:szCs w:val="32"/>
              </w:rPr>
              <w:t>1</w:t>
            </w:r>
            <w:r w:rsidRPr="00D14317">
              <w:rPr>
                <w:rFonts w:ascii="Times New Roman" w:eastAsia="仿宋_GB2312" w:hAnsi="宋体" w:cs="宋体" w:hint="eastAsia"/>
                <w:color w:val="000000"/>
                <w:kern w:val="0"/>
                <w:sz w:val="32"/>
                <w:szCs w:val="32"/>
              </w:rPr>
              <w:t>日起，各单位必须按照“价税分开”方式签订各</w:t>
            </w:r>
            <w:proofErr w:type="gramStart"/>
            <w:r w:rsidRPr="00D14317">
              <w:rPr>
                <w:rFonts w:ascii="Times New Roman" w:eastAsia="仿宋_GB2312" w:hAnsi="宋体" w:cs="宋体" w:hint="eastAsia"/>
                <w:color w:val="000000"/>
                <w:kern w:val="0"/>
                <w:sz w:val="32"/>
                <w:szCs w:val="32"/>
              </w:rPr>
              <w:t>类购买</w:t>
            </w:r>
            <w:proofErr w:type="gramEnd"/>
            <w:r w:rsidRPr="00D14317">
              <w:rPr>
                <w:rFonts w:ascii="Times New Roman" w:eastAsia="仿宋_GB2312" w:hAnsi="宋体" w:cs="宋体" w:hint="eastAsia"/>
                <w:color w:val="000000"/>
                <w:kern w:val="0"/>
                <w:sz w:val="32"/>
                <w:szCs w:val="32"/>
              </w:rPr>
              <w:t>合同，增值税税率按财税〔</w:t>
            </w:r>
            <w:r w:rsidRPr="00D14317">
              <w:rPr>
                <w:rFonts w:ascii="宋体" w:eastAsia="仿宋_GB2312" w:hAnsi="宋体" w:cs="宋体"/>
                <w:color w:val="000000"/>
                <w:kern w:val="0"/>
                <w:sz w:val="32"/>
                <w:szCs w:val="32"/>
              </w:rPr>
              <w:t>2018</w:t>
            </w:r>
            <w:r w:rsidRPr="00D14317">
              <w:rPr>
                <w:rFonts w:ascii="Times New Roman" w:eastAsia="仿宋_GB2312" w:hAnsi="宋体" w:cs="宋体" w:hint="eastAsia"/>
                <w:color w:val="000000"/>
                <w:kern w:val="0"/>
                <w:sz w:val="32"/>
                <w:szCs w:val="32"/>
              </w:rPr>
              <w:t>〕</w:t>
            </w:r>
            <w:r w:rsidRPr="00D14317">
              <w:rPr>
                <w:rFonts w:ascii="宋体" w:eastAsia="仿宋_GB2312" w:hAnsi="宋体" w:cs="宋体"/>
                <w:color w:val="000000"/>
                <w:kern w:val="0"/>
                <w:sz w:val="32"/>
                <w:szCs w:val="32"/>
              </w:rPr>
              <w:t>32</w:t>
            </w:r>
            <w:r w:rsidRPr="00D14317">
              <w:rPr>
                <w:rFonts w:ascii="Times New Roman" w:eastAsia="仿宋_GB2312" w:hAnsi="宋体" w:cs="宋体" w:hint="eastAsia"/>
                <w:color w:val="000000"/>
                <w:kern w:val="0"/>
                <w:sz w:val="32"/>
                <w:szCs w:val="32"/>
              </w:rPr>
              <w:t>号文件执行</w:t>
            </w:r>
            <w:r w:rsidRPr="00D14317">
              <w:rPr>
                <w:rFonts w:ascii="宋体" w:eastAsia="仿宋_GB2312" w:hAnsi="宋体" w:cs="宋体"/>
                <w:color w:val="000000"/>
                <w:kern w:val="0"/>
                <w:sz w:val="32"/>
                <w:szCs w:val="32"/>
              </w:rPr>
              <w:t>;</w:t>
            </w:r>
            <w:r w:rsidRPr="00D14317">
              <w:rPr>
                <w:rFonts w:ascii="Times New Roman" w:eastAsia="仿宋_GB2312" w:hAnsi="宋体" w:cs="宋体" w:hint="eastAsia"/>
                <w:color w:val="000000"/>
                <w:kern w:val="0"/>
                <w:sz w:val="32"/>
                <w:szCs w:val="32"/>
              </w:rPr>
              <w:t>对已签订但尚未执行的购买合同，各单位必须按财税〔</w:t>
            </w:r>
            <w:r w:rsidRPr="00D14317">
              <w:rPr>
                <w:rFonts w:ascii="宋体" w:eastAsia="仿宋_GB2312" w:hAnsi="宋体" w:cs="宋体"/>
                <w:color w:val="000000"/>
                <w:kern w:val="0"/>
                <w:sz w:val="32"/>
                <w:szCs w:val="32"/>
              </w:rPr>
              <w:t>2018</w:t>
            </w:r>
            <w:r w:rsidRPr="00D14317">
              <w:rPr>
                <w:rFonts w:ascii="Times New Roman" w:eastAsia="仿宋_GB2312" w:hAnsi="宋体" w:cs="宋体" w:hint="eastAsia"/>
                <w:color w:val="000000"/>
                <w:kern w:val="0"/>
                <w:sz w:val="32"/>
                <w:szCs w:val="32"/>
              </w:rPr>
              <w:t>〕</w:t>
            </w:r>
            <w:r w:rsidRPr="00D14317">
              <w:rPr>
                <w:rFonts w:ascii="宋体" w:eastAsia="仿宋_GB2312" w:hAnsi="宋体" w:cs="宋体"/>
                <w:color w:val="000000"/>
                <w:kern w:val="0"/>
                <w:sz w:val="32"/>
                <w:szCs w:val="32"/>
              </w:rPr>
              <w:t>32</w:t>
            </w:r>
            <w:r w:rsidRPr="00D14317">
              <w:rPr>
                <w:rFonts w:ascii="Times New Roman" w:eastAsia="仿宋_GB2312" w:hAnsi="宋体" w:cs="宋体" w:hint="eastAsia"/>
                <w:color w:val="000000"/>
                <w:kern w:val="0"/>
                <w:sz w:val="32"/>
                <w:szCs w:val="32"/>
              </w:rPr>
              <w:t>号文件规定增值税税率，对价格和合同条款进行调整。</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宋体" w:hint="eastAsia"/>
                <w:color w:val="000000"/>
                <w:kern w:val="0"/>
                <w:sz w:val="32"/>
                <w:szCs w:val="32"/>
              </w:rPr>
              <w:t>已签订未执行完毕的合同（截至</w:t>
            </w:r>
            <w:r w:rsidRPr="00D14317">
              <w:rPr>
                <w:rFonts w:ascii="宋体" w:eastAsia="仿宋_GB2312" w:hAnsi="宋体" w:cs="宋体"/>
                <w:color w:val="000000"/>
                <w:kern w:val="0"/>
                <w:sz w:val="32"/>
                <w:szCs w:val="32"/>
              </w:rPr>
              <w:t>2018</w:t>
            </w:r>
            <w:r w:rsidRPr="00D14317">
              <w:rPr>
                <w:rFonts w:ascii="Times New Roman" w:eastAsia="仿宋_GB2312" w:hAnsi="宋体" w:cs="宋体" w:hint="eastAsia"/>
                <w:color w:val="000000"/>
                <w:kern w:val="0"/>
                <w:sz w:val="32"/>
                <w:szCs w:val="32"/>
              </w:rPr>
              <w:t>年</w:t>
            </w:r>
            <w:r w:rsidRPr="00D14317">
              <w:rPr>
                <w:rFonts w:ascii="宋体" w:eastAsia="仿宋_GB2312" w:hAnsi="宋体" w:cs="宋体"/>
                <w:color w:val="000000"/>
                <w:kern w:val="0"/>
                <w:sz w:val="32"/>
                <w:szCs w:val="32"/>
              </w:rPr>
              <w:t>4</w:t>
            </w:r>
            <w:r w:rsidRPr="00D14317">
              <w:rPr>
                <w:rFonts w:ascii="Times New Roman" w:eastAsia="仿宋_GB2312" w:hAnsi="宋体" w:cs="宋体" w:hint="eastAsia"/>
                <w:color w:val="000000"/>
                <w:kern w:val="0"/>
                <w:sz w:val="32"/>
                <w:szCs w:val="32"/>
              </w:rPr>
              <w:t>月</w:t>
            </w:r>
            <w:r w:rsidRPr="00D14317">
              <w:rPr>
                <w:rFonts w:ascii="宋体" w:eastAsia="仿宋_GB2312" w:hAnsi="宋体" w:cs="宋体"/>
                <w:color w:val="000000"/>
                <w:kern w:val="0"/>
                <w:sz w:val="32"/>
                <w:szCs w:val="32"/>
              </w:rPr>
              <w:t>30</w:t>
            </w:r>
            <w:r w:rsidRPr="00D14317">
              <w:rPr>
                <w:rFonts w:ascii="Times New Roman" w:eastAsia="仿宋_GB2312" w:hAnsi="宋体" w:cs="宋体" w:hint="eastAsia"/>
                <w:color w:val="000000"/>
                <w:kern w:val="0"/>
                <w:sz w:val="32"/>
                <w:szCs w:val="32"/>
              </w:rPr>
              <w:t>日纳税义务已全部发生的合同除外）按以下原则处理：</w:t>
            </w:r>
            <w:r w:rsidRPr="00D14317">
              <w:rPr>
                <w:rFonts w:ascii="宋体" w:eastAsia="仿宋_GB2312" w:hAnsi="宋体" w:cs="宋体"/>
                <w:color w:val="000000"/>
                <w:kern w:val="0"/>
                <w:sz w:val="32"/>
                <w:szCs w:val="32"/>
              </w:rPr>
              <w:t xml:space="preserve">                                                        </w:t>
            </w:r>
            <w:r w:rsidRPr="00D14317">
              <w:rPr>
                <w:rFonts w:ascii="Times New Roman" w:eastAsia="仿宋_GB2312" w:hAnsi="宋体" w:cs="宋体" w:hint="eastAsia"/>
                <w:color w:val="000000"/>
                <w:kern w:val="0"/>
                <w:sz w:val="32"/>
                <w:szCs w:val="32"/>
              </w:rPr>
              <w:t>自</w:t>
            </w:r>
            <w:r w:rsidRPr="00D14317">
              <w:rPr>
                <w:rFonts w:ascii="宋体" w:eastAsia="仿宋_GB2312" w:hAnsi="宋体" w:cs="宋体"/>
                <w:color w:val="000000"/>
                <w:kern w:val="0"/>
                <w:sz w:val="32"/>
                <w:szCs w:val="32"/>
              </w:rPr>
              <w:t>2018</w:t>
            </w:r>
            <w:r w:rsidRPr="00D14317">
              <w:rPr>
                <w:rFonts w:ascii="Times New Roman" w:eastAsia="仿宋_GB2312" w:hAnsi="宋体" w:cs="宋体" w:hint="eastAsia"/>
                <w:color w:val="000000"/>
                <w:kern w:val="0"/>
                <w:sz w:val="32"/>
                <w:szCs w:val="32"/>
              </w:rPr>
              <w:t>年</w:t>
            </w:r>
            <w:r w:rsidRPr="00D14317">
              <w:rPr>
                <w:rFonts w:ascii="宋体" w:eastAsia="仿宋_GB2312" w:hAnsi="宋体" w:cs="宋体"/>
                <w:color w:val="000000"/>
                <w:kern w:val="0"/>
                <w:sz w:val="32"/>
                <w:szCs w:val="32"/>
              </w:rPr>
              <w:t>5</w:t>
            </w:r>
            <w:r w:rsidRPr="00D14317">
              <w:rPr>
                <w:rFonts w:ascii="Times New Roman" w:eastAsia="仿宋_GB2312" w:hAnsi="宋体" w:cs="宋体" w:hint="eastAsia"/>
                <w:color w:val="000000"/>
                <w:kern w:val="0"/>
                <w:sz w:val="32"/>
                <w:szCs w:val="32"/>
              </w:rPr>
              <w:t>月</w:t>
            </w:r>
            <w:r w:rsidRPr="00D14317">
              <w:rPr>
                <w:rFonts w:ascii="宋体" w:eastAsia="仿宋_GB2312" w:hAnsi="宋体" w:cs="宋体"/>
                <w:color w:val="000000"/>
                <w:kern w:val="0"/>
                <w:sz w:val="32"/>
                <w:szCs w:val="32"/>
              </w:rPr>
              <w:t>1</w:t>
            </w:r>
            <w:r w:rsidRPr="00D14317">
              <w:rPr>
                <w:rFonts w:ascii="Times New Roman" w:eastAsia="仿宋_GB2312" w:hAnsi="宋体" w:cs="宋体" w:hint="eastAsia"/>
                <w:color w:val="000000"/>
                <w:kern w:val="0"/>
                <w:sz w:val="32"/>
                <w:szCs w:val="32"/>
              </w:rPr>
              <w:t>日起，各单位应对已签订未执行完毕且价税已分开的采购合同，价格按原合同不含税价执行，税率按财税〔</w:t>
            </w:r>
            <w:r w:rsidRPr="00D14317">
              <w:rPr>
                <w:rFonts w:ascii="宋体" w:eastAsia="仿宋_GB2312" w:hAnsi="宋体" w:cs="宋体"/>
                <w:color w:val="000000"/>
                <w:kern w:val="0"/>
                <w:sz w:val="32"/>
                <w:szCs w:val="32"/>
              </w:rPr>
              <w:t>2018</w:t>
            </w:r>
            <w:r w:rsidRPr="00D14317">
              <w:rPr>
                <w:rFonts w:ascii="Times New Roman" w:eastAsia="仿宋_GB2312" w:hAnsi="宋体" w:cs="宋体" w:hint="eastAsia"/>
                <w:color w:val="000000"/>
                <w:kern w:val="0"/>
                <w:sz w:val="32"/>
                <w:szCs w:val="32"/>
              </w:rPr>
              <w:t>〕</w:t>
            </w:r>
            <w:r w:rsidRPr="00D14317">
              <w:rPr>
                <w:rFonts w:ascii="宋体" w:eastAsia="仿宋_GB2312" w:hAnsi="宋体" w:cs="宋体"/>
                <w:color w:val="000000"/>
                <w:kern w:val="0"/>
                <w:sz w:val="32"/>
                <w:szCs w:val="32"/>
              </w:rPr>
              <w:t>32</w:t>
            </w:r>
            <w:r w:rsidRPr="00D14317">
              <w:rPr>
                <w:rFonts w:ascii="Times New Roman" w:eastAsia="仿宋_GB2312" w:hAnsi="宋体" w:cs="宋体" w:hint="eastAsia"/>
                <w:color w:val="000000"/>
                <w:kern w:val="0"/>
                <w:sz w:val="32"/>
                <w:szCs w:val="32"/>
              </w:rPr>
              <w:t>号文件执行；合同中</w:t>
            </w:r>
            <w:proofErr w:type="gramStart"/>
            <w:r w:rsidRPr="00D14317">
              <w:rPr>
                <w:rFonts w:ascii="Times New Roman" w:eastAsia="仿宋_GB2312" w:hAnsi="宋体" w:cs="宋体" w:hint="eastAsia"/>
                <w:color w:val="000000"/>
                <w:kern w:val="0"/>
                <w:sz w:val="32"/>
                <w:szCs w:val="32"/>
              </w:rPr>
              <w:t>价税未分开</w:t>
            </w:r>
            <w:proofErr w:type="gramEnd"/>
            <w:r w:rsidRPr="00D14317">
              <w:rPr>
                <w:rFonts w:ascii="Times New Roman" w:eastAsia="仿宋_GB2312" w:hAnsi="宋体" w:cs="宋体" w:hint="eastAsia"/>
                <w:color w:val="000000"/>
                <w:kern w:val="0"/>
                <w:sz w:val="32"/>
                <w:szCs w:val="32"/>
              </w:rPr>
              <w:t>，但在合同中或采购文件中明确了增值税税率的，按原增值税税率计算出不含税价，价格按不含税价执行，税率按财税〔</w:t>
            </w:r>
            <w:r w:rsidRPr="00D14317">
              <w:rPr>
                <w:rFonts w:ascii="宋体" w:eastAsia="仿宋_GB2312" w:hAnsi="宋体" w:cs="宋体"/>
                <w:color w:val="000000"/>
                <w:kern w:val="0"/>
                <w:sz w:val="32"/>
                <w:szCs w:val="32"/>
              </w:rPr>
              <w:t>2018</w:t>
            </w:r>
            <w:r w:rsidRPr="00D14317">
              <w:rPr>
                <w:rFonts w:ascii="Times New Roman" w:eastAsia="仿宋_GB2312" w:hAnsi="宋体" w:cs="宋体" w:hint="eastAsia"/>
                <w:color w:val="000000"/>
                <w:kern w:val="0"/>
                <w:sz w:val="32"/>
                <w:szCs w:val="32"/>
              </w:rPr>
              <w:t>〕</w:t>
            </w:r>
            <w:r w:rsidRPr="00D14317">
              <w:rPr>
                <w:rFonts w:ascii="宋体" w:eastAsia="仿宋_GB2312" w:hAnsi="宋体" w:cs="宋体"/>
                <w:color w:val="000000"/>
                <w:kern w:val="0"/>
                <w:sz w:val="32"/>
                <w:szCs w:val="32"/>
              </w:rPr>
              <w:t>32</w:t>
            </w:r>
            <w:r w:rsidRPr="00D14317">
              <w:rPr>
                <w:rFonts w:ascii="Times New Roman" w:eastAsia="仿宋_GB2312" w:hAnsi="宋体" w:cs="宋体" w:hint="eastAsia"/>
                <w:color w:val="000000"/>
                <w:kern w:val="0"/>
                <w:sz w:val="32"/>
                <w:szCs w:val="32"/>
              </w:rPr>
              <w:t>号文件执行；合同中</w:t>
            </w:r>
            <w:proofErr w:type="gramStart"/>
            <w:r w:rsidRPr="00D14317">
              <w:rPr>
                <w:rFonts w:ascii="Times New Roman" w:eastAsia="仿宋_GB2312" w:hAnsi="宋体" w:cs="宋体" w:hint="eastAsia"/>
                <w:color w:val="000000"/>
                <w:kern w:val="0"/>
                <w:sz w:val="32"/>
                <w:szCs w:val="32"/>
              </w:rPr>
              <w:t>价税未分开</w:t>
            </w:r>
            <w:proofErr w:type="gramEnd"/>
            <w:r w:rsidRPr="00D14317">
              <w:rPr>
                <w:rFonts w:ascii="Times New Roman" w:eastAsia="仿宋_GB2312" w:hAnsi="宋体" w:cs="宋体" w:hint="eastAsia"/>
                <w:color w:val="000000"/>
                <w:kern w:val="0"/>
                <w:sz w:val="32"/>
                <w:szCs w:val="32"/>
              </w:rPr>
              <w:t>，且在合同中或采购时未明确增值税税率的，主动与卖方协商，力争调整合同价格。</w:t>
            </w:r>
            <w:r w:rsidRPr="00D14317">
              <w:rPr>
                <w:rFonts w:ascii="Times New Roman" w:eastAsia="仿宋_GB2312" w:hAnsi="宋体" w:cs="宋体" w:hint="eastAsia"/>
                <w:color w:val="000000"/>
                <w:kern w:val="0"/>
                <w:sz w:val="32"/>
                <w:szCs w:val="32"/>
              </w:rPr>
              <w:lastRenderedPageBreak/>
              <w:t>合同价格调整应签订补充协议。</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Times New Roman" w:eastAsia="仿宋_GB2312" w:hAnsi="宋体" w:cs="宋体" w:hint="eastAsia"/>
                <w:b/>
                <w:color w:val="000000"/>
                <w:kern w:val="0"/>
                <w:sz w:val="32"/>
              </w:rPr>
              <w:t>（二）建设项目合同。</w:t>
            </w:r>
          </w:p>
          <w:p w:rsidR="00D14317" w:rsidRPr="00D14317" w:rsidRDefault="00D14317" w:rsidP="00D14317">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D14317">
              <w:rPr>
                <w:rFonts w:ascii="Times New Roman" w:eastAsia="仿宋_GB2312" w:hAnsi="宋体" w:cs="仿宋_GB2312" w:hint="eastAsia"/>
                <w:color w:val="000000"/>
                <w:kern w:val="0"/>
                <w:sz w:val="32"/>
                <w:szCs w:val="32"/>
              </w:rPr>
              <w:t>自</w:t>
            </w:r>
            <w:r w:rsidRPr="00D14317">
              <w:rPr>
                <w:rFonts w:ascii="宋体" w:eastAsia="仿宋_GB2312" w:hAnsi="宋体" w:cs="仿宋_GB2312"/>
                <w:color w:val="000000"/>
                <w:kern w:val="0"/>
                <w:sz w:val="32"/>
                <w:szCs w:val="32"/>
              </w:rPr>
              <w:t>2018</w:t>
            </w:r>
            <w:r w:rsidRPr="00D14317">
              <w:rPr>
                <w:rFonts w:ascii="Times New Roman" w:eastAsia="仿宋_GB2312" w:hAnsi="宋体" w:cs="仿宋_GB2312" w:hint="eastAsia"/>
                <w:color w:val="000000"/>
                <w:kern w:val="0"/>
                <w:sz w:val="32"/>
                <w:szCs w:val="32"/>
              </w:rPr>
              <w:t>年</w:t>
            </w:r>
            <w:r w:rsidRPr="00D14317">
              <w:rPr>
                <w:rFonts w:ascii="宋体" w:eastAsia="仿宋_GB2312" w:hAnsi="宋体" w:cs="仿宋_GB2312"/>
                <w:color w:val="000000"/>
                <w:kern w:val="0"/>
                <w:sz w:val="32"/>
                <w:szCs w:val="32"/>
              </w:rPr>
              <w:t>5</w:t>
            </w:r>
            <w:r w:rsidRPr="00D14317">
              <w:rPr>
                <w:rFonts w:ascii="Times New Roman" w:eastAsia="仿宋_GB2312" w:hAnsi="宋体" w:cs="仿宋_GB2312" w:hint="eastAsia"/>
                <w:color w:val="000000"/>
                <w:kern w:val="0"/>
                <w:sz w:val="32"/>
                <w:szCs w:val="32"/>
              </w:rPr>
              <w:t>月</w:t>
            </w:r>
            <w:r w:rsidRPr="00D14317">
              <w:rPr>
                <w:rFonts w:ascii="宋体" w:eastAsia="仿宋_GB2312" w:hAnsi="宋体" w:cs="仿宋_GB2312"/>
                <w:color w:val="000000"/>
                <w:kern w:val="0"/>
                <w:sz w:val="32"/>
                <w:szCs w:val="32"/>
              </w:rPr>
              <w:t>1</w:t>
            </w:r>
            <w:r w:rsidRPr="00D14317">
              <w:rPr>
                <w:rFonts w:ascii="Times New Roman" w:eastAsia="仿宋_GB2312" w:hAnsi="宋体" w:cs="仿宋_GB2312" w:hint="eastAsia"/>
                <w:color w:val="000000"/>
                <w:kern w:val="0"/>
                <w:sz w:val="32"/>
                <w:szCs w:val="32"/>
              </w:rPr>
              <w:t>日起，</w:t>
            </w:r>
            <w:r w:rsidRPr="00D14317">
              <w:rPr>
                <w:rFonts w:ascii="Times New Roman" w:eastAsia="仿宋_GB2312" w:hAnsi="宋体" w:cs="宋体" w:hint="eastAsia"/>
                <w:color w:val="000000"/>
                <w:kern w:val="0"/>
                <w:sz w:val="32"/>
                <w:szCs w:val="32"/>
              </w:rPr>
              <w:t>建设单位必须对尚未招标、正在招标、已招标但未签订合同的建设项目，按照</w:t>
            </w:r>
            <w:r w:rsidRPr="00D14317">
              <w:rPr>
                <w:rFonts w:ascii="宋体" w:eastAsia="仿宋_GB2312" w:hAnsi="宋体" w:cs="宋体"/>
                <w:color w:val="000000"/>
                <w:kern w:val="0"/>
                <w:sz w:val="32"/>
                <w:szCs w:val="32"/>
              </w:rPr>
              <w:t>10%</w:t>
            </w:r>
            <w:r w:rsidRPr="00D14317">
              <w:rPr>
                <w:rFonts w:ascii="Times New Roman" w:eastAsia="仿宋_GB2312" w:hAnsi="宋体" w:cs="宋体" w:hint="eastAsia"/>
                <w:color w:val="000000"/>
                <w:kern w:val="0"/>
                <w:sz w:val="32"/>
                <w:szCs w:val="32"/>
              </w:rPr>
              <w:t>的税率组织招标、发布补遗、签订合同，并按照价税分离的原则确定合同价格。已签订合同的建设项目，采用一般计税方法的，建设单位应与施工单位按照价税分离的原则签订补充合同，约定剩余建筑安装工程费税金与设备购置费税金按</w:t>
            </w:r>
            <w:r w:rsidRPr="00D14317">
              <w:rPr>
                <w:rFonts w:ascii="宋体" w:eastAsia="仿宋_GB2312" w:hAnsi="宋体" w:cs="宋体"/>
                <w:color w:val="000000"/>
                <w:kern w:val="0"/>
                <w:sz w:val="32"/>
                <w:szCs w:val="32"/>
              </w:rPr>
              <w:t>10%</w:t>
            </w:r>
            <w:r w:rsidRPr="00D14317">
              <w:rPr>
                <w:rFonts w:ascii="Times New Roman" w:eastAsia="仿宋_GB2312" w:hAnsi="宋体" w:cs="宋体" w:hint="eastAsia"/>
                <w:color w:val="000000"/>
                <w:kern w:val="0"/>
                <w:sz w:val="32"/>
                <w:szCs w:val="32"/>
              </w:rPr>
              <w:t>的税率计算，并相应调整合同额，减少投资纳入项目基本预备费管理；采用简易计税方法的在建项目和主体工程量剩余不多的</w:t>
            </w:r>
            <w:r w:rsidRPr="00D14317">
              <w:rPr>
                <w:rFonts w:ascii="宋体" w:eastAsia="仿宋_GB2312" w:hAnsi="宋体" w:cs="宋体"/>
                <w:color w:val="000000"/>
                <w:kern w:val="0"/>
                <w:sz w:val="32"/>
                <w:szCs w:val="32"/>
              </w:rPr>
              <w:t>2018</w:t>
            </w:r>
            <w:r w:rsidRPr="00D14317">
              <w:rPr>
                <w:rFonts w:ascii="Times New Roman" w:eastAsia="仿宋_GB2312" w:hAnsi="宋体" w:cs="宋体" w:hint="eastAsia"/>
                <w:color w:val="000000"/>
                <w:kern w:val="0"/>
                <w:sz w:val="32"/>
                <w:szCs w:val="32"/>
              </w:rPr>
              <w:t>年计划开通项目，可不再调整合同。</w:t>
            </w:r>
          </w:p>
          <w:p w:rsidR="00D14317" w:rsidRPr="00D14317" w:rsidRDefault="00D14317" w:rsidP="005B310E">
            <w:pPr>
              <w:widowControl/>
              <w:spacing w:before="100" w:beforeAutospacing="1" w:after="100" w:afterAutospacing="1" w:line="580" w:lineRule="exact"/>
              <w:ind w:firstLineChars="200" w:firstLine="643"/>
              <w:jc w:val="left"/>
              <w:rPr>
                <w:rFonts w:ascii="宋体" w:eastAsia="宋体" w:hAnsi="宋体" w:cs="宋体"/>
                <w:kern w:val="0"/>
                <w:sz w:val="24"/>
                <w:szCs w:val="24"/>
              </w:rPr>
            </w:pPr>
            <w:r w:rsidRPr="00D14317">
              <w:rPr>
                <w:rFonts w:ascii="Times New Roman" w:eastAsia="仿宋_GB2312" w:hAnsi="宋体" w:cs="宋体" w:hint="eastAsia"/>
                <w:b/>
                <w:color w:val="000000"/>
                <w:kern w:val="0"/>
                <w:sz w:val="32"/>
              </w:rPr>
              <w:t>（三）采购最高限价。</w:t>
            </w:r>
          </w:p>
          <w:p w:rsidR="00D14317" w:rsidRPr="00D14317" w:rsidRDefault="00D14317" w:rsidP="00D14317">
            <w:pPr>
              <w:widowControl/>
              <w:spacing w:before="100" w:beforeAutospacing="1" w:after="100" w:afterAutospacing="1" w:line="580" w:lineRule="exact"/>
              <w:ind w:firstLineChars="218" w:firstLine="698"/>
              <w:jc w:val="left"/>
              <w:rPr>
                <w:rFonts w:ascii="宋体" w:eastAsia="宋体" w:hAnsi="宋体" w:cs="宋体"/>
                <w:kern w:val="0"/>
                <w:sz w:val="24"/>
                <w:szCs w:val="24"/>
              </w:rPr>
            </w:pPr>
            <w:r w:rsidRPr="00D14317">
              <w:rPr>
                <w:rFonts w:ascii="Times New Roman" w:eastAsia="仿宋_GB2312" w:hAnsi="宋体" w:cs="宋体" w:hint="eastAsia"/>
                <w:color w:val="000000"/>
                <w:kern w:val="0"/>
                <w:sz w:val="32"/>
                <w:szCs w:val="32"/>
              </w:rPr>
              <w:t>自</w:t>
            </w:r>
            <w:r w:rsidRPr="00D14317">
              <w:rPr>
                <w:rFonts w:ascii="宋体" w:eastAsia="仿宋_GB2312" w:hAnsi="宋体" w:cs="宋体"/>
                <w:color w:val="000000"/>
                <w:kern w:val="0"/>
                <w:sz w:val="32"/>
                <w:szCs w:val="32"/>
              </w:rPr>
              <w:t>2018</w:t>
            </w:r>
            <w:r w:rsidRPr="00D14317">
              <w:rPr>
                <w:rFonts w:ascii="Times New Roman" w:eastAsia="仿宋_GB2312" w:hAnsi="宋体" w:cs="宋体" w:hint="eastAsia"/>
                <w:color w:val="000000"/>
                <w:kern w:val="0"/>
                <w:sz w:val="32"/>
                <w:szCs w:val="32"/>
              </w:rPr>
              <w:t>年</w:t>
            </w:r>
            <w:r w:rsidRPr="00D14317">
              <w:rPr>
                <w:rFonts w:ascii="宋体" w:eastAsia="仿宋_GB2312" w:hAnsi="宋体" w:cs="宋体"/>
                <w:color w:val="000000"/>
                <w:kern w:val="0"/>
                <w:sz w:val="32"/>
                <w:szCs w:val="32"/>
              </w:rPr>
              <w:t>5</w:t>
            </w:r>
            <w:r w:rsidRPr="00D14317">
              <w:rPr>
                <w:rFonts w:ascii="Times New Roman" w:eastAsia="仿宋_GB2312" w:hAnsi="宋体" w:cs="宋体" w:hint="eastAsia"/>
                <w:color w:val="000000"/>
                <w:kern w:val="0"/>
                <w:sz w:val="32"/>
                <w:szCs w:val="32"/>
              </w:rPr>
              <w:t>月</w:t>
            </w:r>
            <w:r w:rsidRPr="00D14317">
              <w:rPr>
                <w:rFonts w:ascii="宋体" w:eastAsia="仿宋_GB2312" w:hAnsi="宋体" w:cs="宋体"/>
                <w:color w:val="000000"/>
                <w:kern w:val="0"/>
                <w:sz w:val="32"/>
                <w:szCs w:val="32"/>
              </w:rPr>
              <w:t>1</w:t>
            </w:r>
            <w:r w:rsidRPr="00D14317">
              <w:rPr>
                <w:rFonts w:ascii="Times New Roman" w:eastAsia="仿宋_GB2312" w:hAnsi="宋体" w:cs="宋体" w:hint="eastAsia"/>
                <w:color w:val="000000"/>
                <w:kern w:val="0"/>
                <w:sz w:val="32"/>
                <w:szCs w:val="32"/>
              </w:rPr>
              <w:t>日起，总公司及所属铁路运输企业管理的重要物资设备及设备维修服务项目采购最高限价，增值税税率按财税〔</w:t>
            </w:r>
            <w:r w:rsidRPr="00D14317">
              <w:rPr>
                <w:rFonts w:ascii="宋体" w:eastAsia="仿宋_GB2312" w:hAnsi="宋体" w:cs="宋体"/>
                <w:color w:val="000000"/>
                <w:kern w:val="0"/>
                <w:sz w:val="32"/>
                <w:szCs w:val="32"/>
              </w:rPr>
              <w:t>2018</w:t>
            </w:r>
            <w:r w:rsidRPr="00D14317">
              <w:rPr>
                <w:rFonts w:ascii="Times New Roman" w:eastAsia="仿宋_GB2312" w:hAnsi="宋体" w:cs="宋体" w:hint="eastAsia"/>
                <w:color w:val="000000"/>
                <w:kern w:val="0"/>
                <w:sz w:val="32"/>
                <w:szCs w:val="32"/>
              </w:rPr>
              <w:t>〕</w:t>
            </w:r>
            <w:r w:rsidRPr="00D14317">
              <w:rPr>
                <w:rFonts w:ascii="宋体" w:eastAsia="仿宋_GB2312" w:hAnsi="宋体" w:cs="宋体"/>
                <w:color w:val="000000"/>
                <w:kern w:val="0"/>
                <w:sz w:val="32"/>
                <w:szCs w:val="32"/>
              </w:rPr>
              <w:t>32</w:t>
            </w:r>
            <w:r w:rsidRPr="00D14317">
              <w:rPr>
                <w:rFonts w:ascii="Times New Roman" w:eastAsia="仿宋_GB2312" w:hAnsi="宋体" w:cs="宋体" w:hint="eastAsia"/>
                <w:color w:val="000000"/>
                <w:kern w:val="0"/>
                <w:sz w:val="32"/>
                <w:szCs w:val="32"/>
              </w:rPr>
              <w:t>号文件执行，重新确定最高限价。</w:t>
            </w:r>
          </w:p>
          <w:p w:rsidR="00D14317" w:rsidRPr="00D14317" w:rsidRDefault="00D14317" w:rsidP="00D14317">
            <w:pPr>
              <w:widowControl/>
              <w:spacing w:before="100" w:beforeAutospacing="1" w:after="100" w:afterAutospacing="1" w:line="580" w:lineRule="exact"/>
              <w:ind w:firstLineChars="218" w:firstLine="698"/>
              <w:jc w:val="left"/>
              <w:rPr>
                <w:rFonts w:ascii="宋体" w:eastAsia="宋体" w:hAnsi="宋体" w:cs="宋体"/>
                <w:kern w:val="0"/>
                <w:sz w:val="24"/>
                <w:szCs w:val="24"/>
              </w:rPr>
            </w:pPr>
            <w:r w:rsidRPr="00D14317">
              <w:rPr>
                <w:rFonts w:ascii="Times New Roman" w:eastAsia="仿宋_GB2312" w:hAnsi="宋体" w:cs="宋体" w:hint="eastAsia"/>
                <w:color w:val="000000"/>
                <w:kern w:val="0"/>
                <w:sz w:val="32"/>
                <w:szCs w:val="32"/>
              </w:rPr>
              <w:t>对其他购买合同，比照上述原则办理。</w:t>
            </w:r>
          </w:p>
          <w:p w:rsidR="00D14317" w:rsidRPr="00D14317" w:rsidRDefault="00D14317" w:rsidP="005B310E">
            <w:pPr>
              <w:widowControl/>
              <w:spacing w:before="100" w:beforeAutospacing="1" w:after="100" w:afterAutospacing="1" w:line="580" w:lineRule="exact"/>
              <w:ind w:firstLineChars="218" w:firstLine="700"/>
              <w:jc w:val="left"/>
              <w:rPr>
                <w:rFonts w:ascii="宋体" w:eastAsia="宋体" w:hAnsi="宋体" w:cs="宋体"/>
                <w:kern w:val="0"/>
                <w:sz w:val="24"/>
                <w:szCs w:val="24"/>
              </w:rPr>
            </w:pPr>
            <w:r w:rsidRPr="00D14317">
              <w:rPr>
                <w:rFonts w:ascii="Times New Roman" w:eastAsia="仿宋_GB2312" w:hAnsi="宋体" w:cs="宋体" w:hint="eastAsia"/>
                <w:b/>
                <w:color w:val="000000"/>
                <w:kern w:val="0"/>
                <w:sz w:val="32"/>
              </w:rPr>
              <w:t>四、关于非运输企业</w:t>
            </w:r>
          </w:p>
          <w:p w:rsidR="00D14317" w:rsidRPr="00D14317" w:rsidRDefault="00D14317" w:rsidP="00D14317">
            <w:pPr>
              <w:widowControl/>
              <w:spacing w:before="100" w:beforeAutospacing="1" w:after="100" w:afterAutospacing="1" w:line="580" w:lineRule="exact"/>
              <w:ind w:firstLineChars="218" w:firstLine="698"/>
              <w:jc w:val="left"/>
              <w:rPr>
                <w:rFonts w:ascii="宋体" w:eastAsia="宋体" w:hAnsi="宋体" w:cs="宋体"/>
                <w:kern w:val="0"/>
                <w:sz w:val="24"/>
                <w:szCs w:val="24"/>
              </w:rPr>
            </w:pPr>
            <w:r w:rsidRPr="00D14317">
              <w:rPr>
                <w:rFonts w:ascii="Times New Roman" w:eastAsia="仿宋_GB2312" w:hAnsi="宋体" w:cs="宋体" w:hint="eastAsia"/>
                <w:color w:val="000000"/>
                <w:kern w:val="0"/>
                <w:sz w:val="32"/>
                <w:szCs w:val="32"/>
              </w:rPr>
              <w:t>非运输企业要充分考虑税率变动对批发和零售业、建筑业、交通运输业、房地产业、租赁和商务服务业的价格制定、合同签订等相关方面带来的影响，争取企业利益最大化。</w:t>
            </w:r>
          </w:p>
          <w:p w:rsidR="00D14317" w:rsidRPr="00D14317" w:rsidRDefault="00D14317" w:rsidP="00D14317">
            <w:pPr>
              <w:widowControl/>
              <w:spacing w:before="100" w:beforeAutospacing="1" w:after="100" w:afterAutospacing="1" w:line="580" w:lineRule="exact"/>
              <w:ind w:firstLineChars="218" w:firstLine="698"/>
              <w:jc w:val="left"/>
              <w:rPr>
                <w:rFonts w:ascii="宋体" w:eastAsia="宋体" w:hAnsi="宋体" w:cs="宋体"/>
                <w:kern w:val="0"/>
                <w:sz w:val="24"/>
                <w:szCs w:val="24"/>
              </w:rPr>
            </w:pPr>
            <w:r w:rsidRPr="00D14317">
              <w:rPr>
                <w:rFonts w:ascii="Times New Roman" w:eastAsia="仿宋_GB2312" w:hAnsi="宋体" w:cs="宋体" w:hint="eastAsia"/>
                <w:color w:val="000000"/>
                <w:kern w:val="0"/>
                <w:sz w:val="32"/>
                <w:szCs w:val="32"/>
              </w:rPr>
              <w:lastRenderedPageBreak/>
              <w:t>附件：</w:t>
            </w:r>
          </w:p>
          <w:p w:rsidR="00D14317" w:rsidRPr="00D14317" w:rsidRDefault="00D14317" w:rsidP="00D14317">
            <w:pPr>
              <w:widowControl/>
              <w:spacing w:before="100" w:beforeAutospacing="1" w:after="100" w:afterAutospacing="1" w:line="580" w:lineRule="exact"/>
              <w:ind w:firstLineChars="218" w:firstLine="698"/>
              <w:jc w:val="left"/>
              <w:rPr>
                <w:rFonts w:ascii="宋体" w:eastAsia="宋体" w:hAnsi="宋体" w:cs="宋体"/>
                <w:kern w:val="0"/>
                <w:sz w:val="24"/>
                <w:szCs w:val="24"/>
              </w:rPr>
            </w:pPr>
            <w:r w:rsidRPr="00D14317">
              <w:rPr>
                <w:rFonts w:ascii="宋体" w:eastAsia="仿宋_GB2312" w:hAnsi="宋体" w:cs="宋体"/>
                <w:color w:val="000000"/>
                <w:kern w:val="0"/>
                <w:sz w:val="32"/>
                <w:szCs w:val="32"/>
              </w:rPr>
              <w:t>1.</w:t>
            </w:r>
            <w:r w:rsidRPr="00D14317">
              <w:rPr>
                <w:rFonts w:ascii="宋体" w:eastAsia="仿宋_GB2312" w:hAnsi="宋体" w:cs="宋体"/>
                <w:color w:val="000000"/>
                <w:kern w:val="0"/>
                <w:sz w:val="32"/>
                <w:szCs w:val="32"/>
              </w:rPr>
              <w:t>公告（参考模板）</w:t>
            </w:r>
          </w:p>
          <w:p w:rsidR="00D14317" w:rsidRPr="00D14317" w:rsidRDefault="00D14317" w:rsidP="00D14317">
            <w:pPr>
              <w:widowControl/>
              <w:spacing w:before="100" w:beforeAutospacing="1" w:after="100" w:afterAutospacing="1" w:line="580" w:lineRule="exact"/>
              <w:ind w:firstLineChars="218" w:firstLine="698"/>
              <w:jc w:val="left"/>
              <w:rPr>
                <w:rFonts w:ascii="宋体" w:eastAsia="宋体" w:hAnsi="宋体" w:cs="宋体"/>
                <w:kern w:val="0"/>
                <w:sz w:val="24"/>
                <w:szCs w:val="24"/>
              </w:rPr>
            </w:pPr>
            <w:r w:rsidRPr="00D14317">
              <w:rPr>
                <w:rFonts w:ascii="Times New Roman" w:eastAsia="仿宋_GB2312" w:hAnsi="宋体" w:cs="宋体" w:hint="eastAsia"/>
                <w:kern w:val="0"/>
                <w:sz w:val="32"/>
                <w:szCs w:val="32"/>
              </w:rPr>
              <w:t>2.</w:t>
            </w:r>
            <w:r w:rsidRPr="00D14317">
              <w:rPr>
                <w:rFonts w:ascii="Times New Roman" w:eastAsia="仿宋_GB2312" w:hAnsi="宋体" w:cs="宋体" w:hint="eastAsia"/>
                <w:kern w:val="0"/>
                <w:sz w:val="32"/>
                <w:szCs w:val="32"/>
              </w:rPr>
              <w:t>《财政部</w:t>
            </w:r>
            <w:r w:rsidRPr="00D14317">
              <w:rPr>
                <w:rFonts w:ascii="宋体" w:eastAsia="仿宋_GB2312" w:hAnsi="宋体" w:cs="宋体"/>
                <w:kern w:val="0"/>
                <w:sz w:val="32"/>
                <w:szCs w:val="32"/>
              </w:rPr>
              <w:t xml:space="preserve"> </w:t>
            </w:r>
            <w:r w:rsidRPr="00D14317">
              <w:rPr>
                <w:rFonts w:ascii="Times New Roman" w:eastAsia="仿宋_GB2312" w:hAnsi="宋体" w:cs="宋体" w:hint="eastAsia"/>
                <w:kern w:val="0"/>
                <w:sz w:val="32"/>
                <w:szCs w:val="32"/>
              </w:rPr>
              <w:t>税务总局关于调整增值税税率的通知》（财税〔</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w:t>
            </w:r>
            <w:r w:rsidRPr="00D14317">
              <w:rPr>
                <w:rFonts w:ascii="宋体" w:eastAsia="仿宋_GB2312" w:hAnsi="宋体" w:cs="宋体"/>
                <w:kern w:val="0"/>
                <w:sz w:val="32"/>
                <w:szCs w:val="32"/>
              </w:rPr>
              <w:t>32</w:t>
            </w:r>
            <w:r w:rsidRPr="00D14317">
              <w:rPr>
                <w:rFonts w:ascii="Times New Roman" w:eastAsia="仿宋_GB2312" w:hAnsi="宋体" w:cs="宋体" w:hint="eastAsia"/>
                <w:kern w:val="0"/>
                <w:sz w:val="32"/>
                <w:szCs w:val="32"/>
              </w:rPr>
              <w:t>号）</w:t>
            </w:r>
          </w:p>
          <w:p w:rsidR="00D14317" w:rsidRPr="00D14317" w:rsidRDefault="00D14317" w:rsidP="00D14317">
            <w:pPr>
              <w:widowControl/>
              <w:spacing w:before="100" w:beforeAutospacing="1" w:after="100" w:afterAutospacing="1" w:line="580" w:lineRule="exact"/>
              <w:ind w:firstLineChars="218" w:firstLine="698"/>
              <w:jc w:val="left"/>
              <w:rPr>
                <w:rFonts w:ascii="宋体" w:eastAsia="宋体" w:hAnsi="宋体" w:cs="宋体"/>
                <w:kern w:val="0"/>
                <w:sz w:val="24"/>
                <w:szCs w:val="24"/>
              </w:rPr>
            </w:pPr>
            <w:r w:rsidRPr="00D14317">
              <w:rPr>
                <w:rFonts w:ascii="宋体" w:eastAsia="仿宋_GB2312" w:hAnsi="宋体" w:cs="宋体"/>
                <w:kern w:val="0"/>
                <w:sz w:val="32"/>
                <w:szCs w:val="32"/>
              </w:rPr>
              <w:t>3.</w:t>
            </w:r>
            <w:r w:rsidRPr="00D14317">
              <w:rPr>
                <w:rFonts w:ascii="Times New Roman" w:eastAsia="仿宋_GB2312" w:hAnsi="宋体" w:cs="宋体" w:hint="eastAsia"/>
                <w:kern w:val="0"/>
                <w:sz w:val="32"/>
                <w:szCs w:val="32"/>
              </w:rPr>
              <w:t>《财政部</w:t>
            </w:r>
            <w:r w:rsidRPr="00D14317">
              <w:rPr>
                <w:rFonts w:ascii="宋体" w:eastAsia="仿宋_GB2312" w:hAnsi="宋体" w:cs="宋体"/>
                <w:kern w:val="0"/>
                <w:sz w:val="32"/>
                <w:szCs w:val="32"/>
              </w:rPr>
              <w:t xml:space="preserve"> </w:t>
            </w:r>
            <w:r w:rsidRPr="00D14317">
              <w:rPr>
                <w:rFonts w:ascii="Times New Roman" w:eastAsia="仿宋_GB2312" w:hAnsi="宋体" w:cs="宋体" w:hint="eastAsia"/>
                <w:kern w:val="0"/>
                <w:sz w:val="32"/>
                <w:szCs w:val="32"/>
              </w:rPr>
              <w:t>税务总局关于统一增值税小规模纳税人标准的通知》（财税〔</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w:t>
            </w:r>
            <w:r w:rsidRPr="00D14317">
              <w:rPr>
                <w:rFonts w:ascii="宋体" w:eastAsia="仿宋_GB2312" w:hAnsi="宋体" w:cs="宋体"/>
                <w:kern w:val="0"/>
                <w:sz w:val="32"/>
                <w:szCs w:val="32"/>
              </w:rPr>
              <w:t>33</w:t>
            </w:r>
            <w:r w:rsidRPr="00D14317">
              <w:rPr>
                <w:rFonts w:ascii="Times New Roman" w:eastAsia="仿宋_GB2312" w:hAnsi="宋体" w:cs="宋体" w:hint="eastAsia"/>
                <w:kern w:val="0"/>
                <w:sz w:val="32"/>
                <w:szCs w:val="32"/>
              </w:rPr>
              <w:t>号）</w:t>
            </w:r>
          </w:p>
          <w:p w:rsidR="00D14317" w:rsidRPr="00D14317" w:rsidRDefault="00D14317" w:rsidP="00D14317">
            <w:pPr>
              <w:widowControl/>
              <w:spacing w:before="100" w:beforeAutospacing="1" w:after="100" w:afterAutospacing="1" w:line="580" w:lineRule="exact"/>
              <w:ind w:firstLineChars="218" w:firstLine="698"/>
              <w:jc w:val="left"/>
              <w:rPr>
                <w:rFonts w:ascii="宋体" w:eastAsia="宋体" w:hAnsi="宋体" w:cs="宋体"/>
                <w:kern w:val="0"/>
                <w:sz w:val="24"/>
                <w:szCs w:val="24"/>
              </w:rPr>
            </w:pPr>
            <w:r w:rsidRPr="00D14317">
              <w:rPr>
                <w:rFonts w:ascii="宋体" w:eastAsia="仿宋_GB2312" w:hAnsi="宋体" w:cs="宋体"/>
                <w:kern w:val="0"/>
                <w:sz w:val="32"/>
                <w:szCs w:val="32"/>
              </w:rPr>
              <w:t>4.</w:t>
            </w:r>
            <w:r w:rsidRPr="00D14317">
              <w:rPr>
                <w:rFonts w:ascii="Times New Roman" w:eastAsia="仿宋_GB2312" w:hAnsi="宋体" w:cs="宋体" w:hint="eastAsia"/>
                <w:kern w:val="0"/>
                <w:sz w:val="32"/>
                <w:szCs w:val="32"/>
              </w:rPr>
              <w:t>《国家税务总局关于出口退（免）税申报有关问题的公告》（国家税务总局公告</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年第</w:t>
            </w:r>
            <w:r w:rsidRPr="00D14317">
              <w:rPr>
                <w:rFonts w:ascii="宋体" w:eastAsia="仿宋_GB2312" w:hAnsi="宋体" w:cs="宋体"/>
                <w:kern w:val="0"/>
                <w:sz w:val="32"/>
                <w:szCs w:val="32"/>
              </w:rPr>
              <w:t>16</w:t>
            </w:r>
            <w:r w:rsidRPr="00D14317">
              <w:rPr>
                <w:rFonts w:ascii="Times New Roman" w:eastAsia="仿宋_GB2312" w:hAnsi="宋体" w:cs="宋体" w:hint="eastAsia"/>
                <w:kern w:val="0"/>
                <w:sz w:val="32"/>
                <w:szCs w:val="32"/>
              </w:rPr>
              <w:t>号）</w:t>
            </w:r>
          </w:p>
          <w:p w:rsidR="00D14317" w:rsidRPr="00D14317" w:rsidRDefault="00D14317" w:rsidP="00D14317">
            <w:pPr>
              <w:widowControl/>
              <w:spacing w:before="100" w:beforeAutospacing="1" w:after="100" w:afterAutospacing="1" w:line="580" w:lineRule="exact"/>
              <w:ind w:firstLineChars="218" w:firstLine="698"/>
              <w:jc w:val="left"/>
              <w:rPr>
                <w:rFonts w:ascii="宋体" w:eastAsia="宋体" w:hAnsi="宋体" w:cs="宋体"/>
                <w:kern w:val="0"/>
                <w:sz w:val="24"/>
                <w:szCs w:val="24"/>
              </w:rPr>
            </w:pPr>
            <w:r w:rsidRPr="00D14317">
              <w:rPr>
                <w:rFonts w:ascii="宋体" w:eastAsia="仿宋_GB2312" w:hAnsi="宋体" w:cs="宋体"/>
                <w:kern w:val="0"/>
                <w:sz w:val="32"/>
                <w:szCs w:val="32"/>
              </w:rPr>
              <w:t>5.</w:t>
            </w:r>
            <w:r w:rsidRPr="00D14317">
              <w:rPr>
                <w:rFonts w:ascii="Times New Roman" w:eastAsia="仿宋_GB2312" w:hAnsi="宋体" w:cs="宋体" w:hint="eastAsia"/>
                <w:kern w:val="0"/>
                <w:sz w:val="32"/>
                <w:szCs w:val="32"/>
              </w:rPr>
              <w:t>《国家税务总局关于调整增值税纳税申报有关事项的公告》（国家税务总局公告</w:t>
            </w:r>
            <w:r w:rsidRPr="00D14317">
              <w:rPr>
                <w:rFonts w:ascii="宋体" w:eastAsia="仿宋_GB2312" w:hAnsi="宋体" w:cs="宋体"/>
                <w:kern w:val="0"/>
                <w:sz w:val="32"/>
                <w:szCs w:val="32"/>
              </w:rPr>
              <w:t>2018</w:t>
            </w:r>
            <w:r w:rsidRPr="00D14317">
              <w:rPr>
                <w:rFonts w:ascii="Times New Roman" w:eastAsia="仿宋_GB2312" w:hAnsi="宋体" w:cs="宋体" w:hint="eastAsia"/>
                <w:kern w:val="0"/>
                <w:sz w:val="32"/>
                <w:szCs w:val="32"/>
              </w:rPr>
              <w:t>年第</w:t>
            </w:r>
            <w:r w:rsidRPr="00D14317">
              <w:rPr>
                <w:rFonts w:ascii="宋体" w:eastAsia="仿宋_GB2312" w:hAnsi="宋体" w:cs="宋体"/>
                <w:kern w:val="0"/>
                <w:sz w:val="32"/>
                <w:szCs w:val="32"/>
              </w:rPr>
              <w:t>17</w:t>
            </w:r>
            <w:r w:rsidRPr="00D14317">
              <w:rPr>
                <w:rFonts w:ascii="Times New Roman" w:eastAsia="仿宋_GB2312" w:hAnsi="宋体" w:cs="宋体" w:hint="eastAsia"/>
                <w:kern w:val="0"/>
                <w:sz w:val="32"/>
                <w:szCs w:val="32"/>
              </w:rPr>
              <w:t>号）</w:t>
            </w:r>
          </w:p>
          <w:p w:rsidR="00D14317" w:rsidRPr="00D14317" w:rsidRDefault="00D14317" w:rsidP="00D14317">
            <w:pPr>
              <w:widowControl/>
              <w:spacing w:before="100" w:beforeAutospacing="1" w:after="100" w:afterAutospacing="1" w:line="580" w:lineRule="exact"/>
              <w:ind w:firstLineChars="218" w:firstLine="698"/>
              <w:jc w:val="left"/>
              <w:rPr>
                <w:rFonts w:ascii="宋体" w:eastAsia="宋体" w:hAnsi="宋体" w:cs="宋体"/>
                <w:kern w:val="0"/>
                <w:sz w:val="24"/>
                <w:szCs w:val="24"/>
              </w:rPr>
            </w:pPr>
            <w:r w:rsidRPr="00D14317">
              <w:rPr>
                <w:rFonts w:ascii="宋体" w:eastAsia="仿宋_GB2312" w:hAnsi="宋体" w:cs="宋体"/>
                <w:kern w:val="0"/>
                <w:sz w:val="32"/>
                <w:szCs w:val="32"/>
              </w:rPr>
              <w:t>6.</w:t>
            </w:r>
            <w:r w:rsidRPr="00D14317">
              <w:rPr>
                <w:rFonts w:ascii="Times New Roman" w:eastAsia="仿宋_GB2312" w:hAnsi="宋体" w:cs="宋体" w:hint="eastAsia"/>
                <w:kern w:val="0"/>
                <w:sz w:val="32"/>
                <w:szCs w:val="32"/>
              </w:rPr>
              <w:t>《国家税务总局关于统一小规模纳税人标准等若干增值税问题的公告》（国家税务总局公告第</w:t>
            </w:r>
            <w:r w:rsidRPr="00D14317">
              <w:rPr>
                <w:rFonts w:ascii="宋体" w:eastAsia="仿宋_GB2312" w:hAnsi="宋体" w:cs="宋体"/>
                <w:kern w:val="0"/>
                <w:sz w:val="32"/>
                <w:szCs w:val="32"/>
              </w:rPr>
              <w:t>18</w:t>
            </w:r>
            <w:r w:rsidRPr="00D14317">
              <w:rPr>
                <w:rFonts w:ascii="Times New Roman" w:eastAsia="仿宋_GB2312" w:hAnsi="宋体" w:cs="宋体" w:hint="eastAsia"/>
                <w:kern w:val="0"/>
                <w:sz w:val="32"/>
                <w:szCs w:val="32"/>
              </w:rPr>
              <w:t>号）</w:t>
            </w:r>
          </w:p>
          <w:p w:rsidR="00D14317" w:rsidRPr="00D14317" w:rsidRDefault="00D14317" w:rsidP="00C820DE">
            <w:pPr>
              <w:widowControl/>
              <w:spacing w:before="100" w:beforeAutospacing="1" w:after="100" w:afterAutospacing="1" w:line="580" w:lineRule="exact"/>
              <w:ind w:firstLineChars="1350" w:firstLine="3240"/>
              <w:jc w:val="left"/>
              <w:rPr>
                <w:rFonts w:ascii="宋体" w:eastAsia="宋体" w:hAnsi="宋体" w:cs="宋体"/>
                <w:kern w:val="0"/>
                <w:sz w:val="24"/>
                <w:szCs w:val="24"/>
              </w:rPr>
            </w:pPr>
          </w:p>
          <w:p w:rsidR="00D14317" w:rsidRPr="00D14317" w:rsidRDefault="00D14317" w:rsidP="00C820DE">
            <w:pPr>
              <w:widowControl/>
              <w:spacing w:before="100" w:beforeAutospacing="1" w:after="100" w:afterAutospacing="1" w:line="580" w:lineRule="exact"/>
              <w:ind w:firstLineChars="1350" w:firstLine="3240"/>
              <w:jc w:val="left"/>
              <w:rPr>
                <w:rFonts w:ascii="宋体" w:eastAsia="宋体" w:hAnsi="宋体" w:cs="宋体"/>
                <w:kern w:val="0"/>
                <w:sz w:val="24"/>
                <w:szCs w:val="24"/>
              </w:rPr>
            </w:pPr>
          </w:p>
        </w:tc>
        <w:tc>
          <w:tcPr>
            <w:tcW w:w="571" w:type="dxa"/>
            <w:shd w:val="clear" w:color="auto" w:fill="FFFFFF"/>
            <w:vAlign w:val="center"/>
            <w:hideMark/>
          </w:tcPr>
          <w:p w:rsidR="00D14317" w:rsidRPr="00D14317" w:rsidRDefault="00D14317" w:rsidP="00D14317">
            <w:pPr>
              <w:widowControl/>
              <w:jc w:val="left"/>
              <w:rPr>
                <w:rFonts w:ascii="ˎ̥" w:eastAsia="宋体" w:hAnsi="ˎ̥" w:cs="宋体" w:hint="eastAsia"/>
                <w:kern w:val="0"/>
                <w:sz w:val="18"/>
                <w:szCs w:val="18"/>
              </w:rPr>
            </w:pPr>
          </w:p>
        </w:tc>
      </w:tr>
      <w:tr w:rsidR="00D14317" w:rsidRPr="00D14317" w:rsidTr="00C820DE">
        <w:trPr>
          <w:trHeight w:val="1500"/>
          <w:tblCellSpacing w:w="0" w:type="dxa"/>
          <w:jc w:val="center"/>
        </w:trPr>
        <w:tc>
          <w:tcPr>
            <w:tcW w:w="628" w:type="dxa"/>
            <w:shd w:val="clear" w:color="auto" w:fill="FFFFFF"/>
            <w:vAlign w:val="center"/>
            <w:hideMark/>
          </w:tcPr>
          <w:p w:rsidR="00D14317" w:rsidRPr="00D14317" w:rsidRDefault="00D14317" w:rsidP="00D14317">
            <w:pPr>
              <w:widowControl/>
              <w:jc w:val="left"/>
              <w:rPr>
                <w:rFonts w:ascii="ˎ̥" w:eastAsia="宋体" w:hAnsi="ˎ̥" w:cs="宋体" w:hint="eastAsia"/>
                <w:kern w:val="0"/>
                <w:sz w:val="18"/>
                <w:szCs w:val="18"/>
              </w:rPr>
            </w:pPr>
          </w:p>
        </w:tc>
        <w:tc>
          <w:tcPr>
            <w:tcW w:w="9073" w:type="dxa"/>
            <w:shd w:val="clear" w:color="auto" w:fill="FFFFFF"/>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469"/>
              <w:gridCol w:w="4574"/>
            </w:tblGrid>
            <w:tr w:rsidR="00D14317" w:rsidRPr="00D14317">
              <w:trPr>
                <w:trHeight w:val="600"/>
                <w:tblCellSpacing w:w="15" w:type="dxa"/>
              </w:trPr>
              <w:tc>
                <w:tcPr>
                  <w:tcW w:w="0" w:type="auto"/>
                  <w:gridSpan w:val="2"/>
                  <w:vAlign w:val="center"/>
                  <w:hideMark/>
                </w:tcPr>
                <w:p w:rsidR="00D14317" w:rsidRPr="00D14317" w:rsidRDefault="00D14317" w:rsidP="00D14317">
                  <w:pPr>
                    <w:widowControl/>
                    <w:jc w:val="left"/>
                    <w:rPr>
                      <w:rFonts w:ascii="ˎ̥" w:eastAsia="宋体" w:hAnsi="ˎ̥" w:cs="宋体" w:hint="eastAsia"/>
                      <w:kern w:val="0"/>
                      <w:sz w:val="18"/>
                      <w:szCs w:val="18"/>
                    </w:rPr>
                  </w:pPr>
                  <w:r w:rsidRPr="00D14317">
                    <w:rPr>
                      <w:rFonts w:ascii="ˎ̥" w:eastAsia="宋体" w:hAnsi="ˎ̥" w:cs="宋体"/>
                      <w:b/>
                      <w:bCs/>
                      <w:kern w:val="0"/>
                      <w:sz w:val="28"/>
                    </w:rPr>
                    <w:t>主题词：</w:t>
                  </w:r>
                  <w:r w:rsidRPr="00D14317">
                    <w:rPr>
                      <w:rFonts w:ascii="ˎ̥" w:eastAsia="宋体" w:hAnsi="ˎ̥" w:cs="宋体"/>
                      <w:b/>
                      <w:bCs/>
                      <w:kern w:val="0"/>
                      <w:sz w:val="28"/>
                    </w:rPr>
                    <w:t>null</w:t>
                  </w:r>
                </w:p>
              </w:tc>
            </w:tr>
            <w:tr w:rsidR="00D14317" w:rsidRPr="00D14317">
              <w:trPr>
                <w:tblCellSpacing w:w="15" w:type="dxa"/>
              </w:trPr>
              <w:tc>
                <w:tcPr>
                  <w:tcW w:w="0" w:type="auto"/>
                  <w:gridSpan w:val="2"/>
                  <w:shd w:val="clear" w:color="auto" w:fill="000000"/>
                  <w:vAlign w:val="center"/>
                  <w:hideMark/>
                </w:tcPr>
                <w:p w:rsidR="00D14317" w:rsidRPr="00D14317" w:rsidRDefault="00D14317" w:rsidP="00D14317">
                  <w:pPr>
                    <w:widowControl/>
                    <w:jc w:val="left"/>
                    <w:rPr>
                      <w:rFonts w:ascii="ˎ̥" w:eastAsia="宋体" w:hAnsi="ˎ̥" w:cs="宋体" w:hint="eastAsia"/>
                      <w:kern w:val="0"/>
                      <w:sz w:val="18"/>
                      <w:szCs w:val="18"/>
                    </w:rPr>
                  </w:pPr>
                </w:p>
              </w:tc>
            </w:tr>
            <w:tr w:rsidR="00D14317" w:rsidRPr="00D14317">
              <w:trPr>
                <w:trHeight w:val="600"/>
                <w:tblCellSpacing w:w="15" w:type="dxa"/>
              </w:trPr>
              <w:tc>
                <w:tcPr>
                  <w:tcW w:w="0" w:type="auto"/>
                  <w:gridSpan w:val="2"/>
                  <w:vAlign w:val="center"/>
                  <w:hideMark/>
                </w:tcPr>
                <w:p w:rsidR="00D14317" w:rsidRPr="00D14317" w:rsidRDefault="00D14317" w:rsidP="00D14317">
                  <w:pPr>
                    <w:widowControl/>
                    <w:jc w:val="left"/>
                    <w:rPr>
                      <w:rFonts w:ascii="ˎ̥" w:eastAsia="宋体" w:hAnsi="ˎ̥" w:cs="宋体" w:hint="eastAsia"/>
                      <w:kern w:val="0"/>
                      <w:sz w:val="18"/>
                      <w:szCs w:val="18"/>
                    </w:rPr>
                  </w:pPr>
                  <w:r w:rsidRPr="00D14317">
                    <w:rPr>
                      <w:rFonts w:ascii="ˎ̥" w:eastAsia="宋体" w:hAnsi="ˎ̥" w:cs="宋体"/>
                      <w:kern w:val="0"/>
                      <w:sz w:val="28"/>
                    </w:rPr>
                    <w:t>  </w:t>
                  </w:r>
                  <w:r w:rsidRPr="00D14317">
                    <w:rPr>
                      <w:rFonts w:ascii="ˎ̥" w:eastAsia="宋体" w:hAnsi="ˎ̥" w:cs="宋体"/>
                      <w:kern w:val="0"/>
                      <w:sz w:val="28"/>
                    </w:rPr>
                    <w:t>分送：总公司机关各部门，各直属机构。</w:t>
                  </w:r>
                </w:p>
              </w:tc>
            </w:tr>
            <w:tr w:rsidR="00D14317" w:rsidRPr="00D14317">
              <w:trPr>
                <w:tblCellSpacing w:w="15" w:type="dxa"/>
              </w:trPr>
              <w:tc>
                <w:tcPr>
                  <w:tcW w:w="0" w:type="auto"/>
                  <w:gridSpan w:val="2"/>
                  <w:shd w:val="clear" w:color="auto" w:fill="000000"/>
                  <w:vAlign w:val="center"/>
                  <w:hideMark/>
                </w:tcPr>
                <w:p w:rsidR="00D14317" w:rsidRPr="00D14317" w:rsidRDefault="00D14317" w:rsidP="00D14317">
                  <w:pPr>
                    <w:widowControl/>
                    <w:jc w:val="left"/>
                    <w:rPr>
                      <w:rFonts w:ascii="ˎ̥" w:eastAsia="宋体" w:hAnsi="ˎ̥" w:cs="宋体" w:hint="eastAsia"/>
                      <w:kern w:val="0"/>
                      <w:sz w:val="18"/>
                      <w:szCs w:val="18"/>
                    </w:rPr>
                  </w:pPr>
                </w:p>
              </w:tc>
            </w:tr>
            <w:tr w:rsidR="00D14317" w:rsidRPr="00D14317">
              <w:trPr>
                <w:trHeight w:val="600"/>
                <w:tblCellSpacing w:w="15" w:type="dxa"/>
              </w:trPr>
              <w:tc>
                <w:tcPr>
                  <w:tcW w:w="0" w:type="auto"/>
                  <w:vAlign w:val="center"/>
                  <w:hideMark/>
                </w:tcPr>
                <w:p w:rsidR="00D14317" w:rsidRPr="00D14317" w:rsidRDefault="00D14317" w:rsidP="00D14317">
                  <w:pPr>
                    <w:widowControl/>
                    <w:jc w:val="left"/>
                    <w:rPr>
                      <w:rFonts w:ascii="ˎ̥" w:eastAsia="宋体" w:hAnsi="ˎ̥" w:cs="宋体" w:hint="eastAsia"/>
                      <w:kern w:val="0"/>
                      <w:sz w:val="18"/>
                      <w:szCs w:val="18"/>
                    </w:rPr>
                  </w:pPr>
                  <w:r w:rsidRPr="00D14317">
                    <w:rPr>
                      <w:rFonts w:ascii="ˎ̥" w:eastAsia="宋体" w:hAnsi="ˎ̥" w:cs="宋体"/>
                      <w:kern w:val="0"/>
                      <w:sz w:val="28"/>
                    </w:rPr>
                    <w:t>  </w:t>
                  </w:r>
                  <w:r w:rsidRPr="00D14317">
                    <w:rPr>
                      <w:rFonts w:ascii="ˎ̥" w:eastAsia="宋体" w:hAnsi="ˎ̥" w:cs="宋体"/>
                      <w:kern w:val="0"/>
                      <w:sz w:val="28"/>
                    </w:rPr>
                    <w:t>中国铁路总公司办公厅</w:t>
                  </w:r>
                </w:p>
              </w:tc>
              <w:tc>
                <w:tcPr>
                  <w:tcW w:w="0" w:type="auto"/>
                  <w:vAlign w:val="center"/>
                  <w:hideMark/>
                </w:tcPr>
                <w:p w:rsidR="00D14317" w:rsidRPr="00D14317" w:rsidRDefault="00D14317" w:rsidP="00D14317">
                  <w:pPr>
                    <w:widowControl/>
                    <w:jc w:val="right"/>
                    <w:rPr>
                      <w:rFonts w:ascii="ˎ̥" w:eastAsia="宋体" w:hAnsi="ˎ̥" w:cs="宋体" w:hint="eastAsia"/>
                      <w:kern w:val="0"/>
                      <w:sz w:val="18"/>
                      <w:szCs w:val="18"/>
                    </w:rPr>
                  </w:pPr>
                  <w:r w:rsidRPr="00D14317">
                    <w:rPr>
                      <w:rFonts w:ascii="ˎ̥" w:eastAsia="宋体" w:hAnsi="ˎ̥" w:cs="宋体"/>
                      <w:kern w:val="0"/>
                      <w:sz w:val="28"/>
                    </w:rPr>
                    <w:t>2018</w:t>
                  </w:r>
                  <w:r w:rsidRPr="00D14317">
                    <w:rPr>
                      <w:rFonts w:ascii="ˎ̥" w:eastAsia="宋体" w:hAnsi="ˎ̥" w:cs="宋体"/>
                      <w:kern w:val="0"/>
                      <w:sz w:val="28"/>
                    </w:rPr>
                    <w:t>年</w:t>
                  </w:r>
                  <w:r w:rsidRPr="00D14317">
                    <w:rPr>
                      <w:rFonts w:ascii="ˎ̥" w:eastAsia="宋体" w:hAnsi="ˎ̥" w:cs="宋体"/>
                      <w:kern w:val="0"/>
                      <w:sz w:val="28"/>
                    </w:rPr>
                    <w:t>04</w:t>
                  </w:r>
                  <w:r w:rsidRPr="00D14317">
                    <w:rPr>
                      <w:rFonts w:ascii="ˎ̥" w:eastAsia="宋体" w:hAnsi="ˎ̥" w:cs="宋体"/>
                      <w:kern w:val="0"/>
                      <w:sz w:val="28"/>
                    </w:rPr>
                    <w:t>月</w:t>
                  </w:r>
                  <w:r w:rsidRPr="00D14317">
                    <w:rPr>
                      <w:rFonts w:ascii="ˎ̥" w:eastAsia="宋体" w:hAnsi="ˎ̥" w:cs="宋体"/>
                      <w:kern w:val="0"/>
                      <w:sz w:val="28"/>
                    </w:rPr>
                    <w:t>29</w:t>
                  </w:r>
                  <w:r w:rsidRPr="00D14317">
                    <w:rPr>
                      <w:rFonts w:ascii="ˎ̥" w:eastAsia="宋体" w:hAnsi="ˎ̥" w:cs="宋体"/>
                      <w:kern w:val="0"/>
                      <w:sz w:val="28"/>
                    </w:rPr>
                    <w:t>日印发</w:t>
                  </w:r>
                  <w:r w:rsidRPr="00D14317">
                    <w:rPr>
                      <w:rFonts w:ascii="ˎ̥" w:eastAsia="宋体" w:hAnsi="ˎ̥" w:cs="宋体"/>
                      <w:kern w:val="0"/>
                      <w:sz w:val="28"/>
                    </w:rPr>
                    <w:t xml:space="preserve">   </w:t>
                  </w:r>
                </w:p>
              </w:tc>
            </w:tr>
            <w:tr w:rsidR="00D14317" w:rsidRPr="00D14317">
              <w:trPr>
                <w:tblCellSpacing w:w="15" w:type="dxa"/>
              </w:trPr>
              <w:tc>
                <w:tcPr>
                  <w:tcW w:w="0" w:type="auto"/>
                  <w:gridSpan w:val="2"/>
                  <w:shd w:val="clear" w:color="auto" w:fill="000000"/>
                  <w:vAlign w:val="center"/>
                  <w:hideMark/>
                </w:tcPr>
                <w:p w:rsidR="00D14317" w:rsidRPr="00D14317" w:rsidRDefault="00D14317" w:rsidP="00D14317">
                  <w:pPr>
                    <w:widowControl/>
                    <w:jc w:val="left"/>
                    <w:rPr>
                      <w:rFonts w:ascii="ˎ̥" w:eastAsia="宋体" w:hAnsi="ˎ̥" w:cs="宋体" w:hint="eastAsia"/>
                      <w:kern w:val="0"/>
                      <w:sz w:val="18"/>
                      <w:szCs w:val="18"/>
                    </w:rPr>
                  </w:pPr>
                </w:p>
              </w:tc>
            </w:tr>
          </w:tbl>
          <w:p w:rsidR="00D14317" w:rsidRPr="00D14317" w:rsidRDefault="00D14317" w:rsidP="00D14317">
            <w:pPr>
              <w:widowControl/>
              <w:jc w:val="left"/>
              <w:rPr>
                <w:rFonts w:ascii="ˎ̥" w:eastAsia="宋体" w:hAnsi="ˎ̥" w:cs="宋体" w:hint="eastAsia"/>
                <w:kern w:val="0"/>
                <w:sz w:val="18"/>
                <w:szCs w:val="18"/>
              </w:rPr>
            </w:pPr>
          </w:p>
        </w:tc>
        <w:tc>
          <w:tcPr>
            <w:tcW w:w="1279" w:type="dxa"/>
            <w:gridSpan w:val="2"/>
            <w:shd w:val="clear" w:color="auto" w:fill="FFFFFF"/>
            <w:vAlign w:val="center"/>
            <w:hideMark/>
          </w:tcPr>
          <w:p w:rsidR="00D14317" w:rsidRPr="00D14317" w:rsidRDefault="00D14317" w:rsidP="00D14317">
            <w:pPr>
              <w:widowControl/>
              <w:jc w:val="left"/>
              <w:rPr>
                <w:rFonts w:ascii="ˎ̥" w:eastAsia="宋体" w:hAnsi="ˎ̥" w:cs="宋体" w:hint="eastAsia"/>
                <w:kern w:val="0"/>
                <w:sz w:val="18"/>
                <w:szCs w:val="18"/>
              </w:rPr>
            </w:pPr>
          </w:p>
        </w:tc>
      </w:tr>
    </w:tbl>
    <w:p w:rsidR="00C820DE" w:rsidRDefault="00C820DE" w:rsidP="00C820DE">
      <w:pPr>
        <w:rPr>
          <w:rFonts w:hint="eastAsia"/>
        </w:rPr>
      </w:pPr>
    </w:p>
    <w:p w:rsidR="00C820DE" w:rsidRDefault="00C820DE" w:rsidP="00C820DE">
      <w:pPr>
        <w:widowControl/>
        <w:numPr>
          <w:ilvl w:val="0"/>
          <w:numId w:val="1"/>
        </w:numPr>
        <w:shd w:val="clear" w:color="auto" w:fill="FFFFFF"/>
        <w:spacing w:line="420" w:lineRule="atLeast"/>
        <w:ind w:left="0"/>
        <w:jc w:val="center"/>
        <w:rPr>
          <w:rFonts w:ascii="微软雅黑" w:eastAsia="微软雅黑" w:hAnsi="微软雅黑" w:cs="宋体"/>
          <w:color w:val="0066CC"/>
          <w:kern w:val="0"/>
          <w:sz w:val="36"/>
          <w:szCs w:val="36"/>
        </w:rPr>
      </w:pPr>
      <w:r>
        <w:rPr>
          <w:rFonts w:ascii="微软雅黑" w:eastAsia="微软雅黑" w:hAnsi="微软雅黑" w:cs="宋体" w:hint="eastAsia"/>
          <w:color w:val="0066CC"/>
          <w:kern w:val="0"/>
          <w:sz w:val="36"/>
          <w:szCs w:val="36"/>
        </w:rPr>
        <w:lastRenderedPageBreak/>
        <w:t>财政部 税务总局</w:t>
      </w:r>
    </w:p>
    <w:p w:rsidR="00C820DE" w:rsidRDefault="00C820DE" w:rsidP="00C820DE">
      <w:pPr>
        <w:widowControl/>
        <w:numPr>
          <w:ilvl w:val="0"/>
          <w:numId w:val="1"/>
        </w:numPr>
        <w:shd w:val="clear" w:color="auto" w:fill="FFFFFF"/>
        <w:spacing w:line="750" w:lineRule="atLeast"/>
        <w:ind w:left="0" w:hanging="357"/>
        <w:jc w:val="center"/>
        <w:outlineLvl w:val="0"/>
        <w:rPr>
          <w:rFonts w:ascii="微软雅黑" w:eastAsia="微软雅黑" w:hAnsi="微软雅黑" w:cs="宋体"/>
          <w:color w:val="CC0000"/>
          <w:kern w:val="0"/>
          <w:sz w:val="42"/>
          <w:szCs w:val="42"/>
        </w:rPr>
      </w:pPr>
      <w:r>
        <w:rPr>
          <w:rFonts w:ascii="微软雅黑" w:eastAsia="微软雅黑" w:hAnsi="微软雅黑" w:cs="宋体" w:hint="eastAsia"/>
          <w:color w:val="CC0000"/>
          <w:kern w:val="0"/>
          <w:sz w:val="42"/>
          <w:szCs w:val="42"/>
        </w:rPr>
        <w:t>关于调整增值税税率的通知</w:t>
      </w:r>
    </w:p>
    <w:p w:rsidR="00C820DE" w:rsidRDefault="00C820DE" w:rsidP="00C820DE">
      <w:pPr>
        <w:widowControl/>
        <w:numPr>
          <w:ilvl w:val="0"/>
          <w:numId w:val="1"/>
        </w:numPr>
        <w:shd w:val="clear" w:color="auto" w:fill="FFFFFF"/>
        <w:spacing w:line="450" w:lineRule="atLeast"/>
        <w:ind w:left="0"/>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财税〔2018〕32号</w:t>
      </w:r>
    </w:p>
    <w:p w:rsidR="00C820DE" w:rsidRDefault="00C820DE" w:rsidP="00C820DE">
      <w:pPr>
        <w:widowControl/>
        <w:numPr>
          <w:ilvl w:val="0"/>
          <w:numId w:val="1"/>
        </w:numPr>
        <w:shd w:val="clear" w:color="auto" w:fill="FFFFFF"/>
        <w:spacing w:line="525" w:lineRule="atLeast"/>
        <w:ind w:left="0"/>
        <w:jc w:val="center"/>
        <w:rPr>
          <w:rFonts w:ascii="宋体" w:eastAsia="宋体" w:hAnsi="宋体" w:cs="宋体"/>
          <w:color w:val="999999"/>
          <w:kern w:val="0"/>
          <w:sz w:val="18"/>
          <w:szCs w:val="18"/>
        </w:rPr>
      </w:pPr>
      <w:r>
        <w:rPr>
          <w:rFonts w:ascii="宋体" w:eastAsia="宋体" w:hAnsi="宋体" w:cs="宋体" w:hint="eastAsia"/>
          <w:color w:val="000000"/>
          <w:kern w:val="0"/>
          <w:sz w:val="18"/>
          <w:szCs w:val="18"/>
        </w:rPr>
        <w:t>【字体：</w:t>
      </w:r>
      <w:hyperlink r:id="rId8" w:history="1">
        <w:r>
          <w:rPr>
            <w:rFonts w:ascii="宋体" w:eastAsia="宋体" w:hAnsi="宋体" w:cs="宋体" w:hint="eastAsia"/>
            <w:color w:val="333333"/>
            <w:kern w:val="0"/>
            <w:sz w:val="18"/>
          </w:rPr>
          <w:t>大</w:t>
        </w:r>
      </w:hyperlink>
      <w:r>
        <w:rPr>
          <w:rFonts w:ascii="宋体" w:eastAsia="宋体" w:hAnsi="宋体" w:cs="宋体" w:hint="eastAsia"/>
          <w:color w:val="000000"/>
          <w:kern w:val="0"/>
          <w:sz w:val="18"/>
          <w:szCs w:val="18"/>
        </w:rPr>
        <w:t xml:space="preserve"> </w:t>
      </w:r>
      <w:hyperlink r:id="rId9" w:history="1">
        <w:r>
          <w:rPr>
            <w:rFonts w:ascii="宋体" w:eastAsia="宋体" w:hAnsi="宋体" w:cs="宋体" w:hint="eastAsia"/>
            <w:color w:val="333333"/>
            <w:kern w:val="0"/>
            <w:sz w:val="18"/>
          </w:rPr>
          <w:t>中</w:t>
        </w:r>
      </w:hyperlink>
      <w:r>
        <w:rPr>
          <w:rFonts w:ascii="宋体" w:eastAsia="宋体" w:hAnsi="宋体" w:cs="宋体" w:hint="eastAsia"/>
          <w:color w:val="000000"/>
          <w:kern w:val="0"/>
          <w:sz w:val="18"/>
          <w:szCs w:val="18"/>
        </w:rPr>
        <w:t xml:space="preserve"> </w:t>
      </w:r>
      <w:hyperlink r:id="rId10" w:history="1">
        <w:r>
          <w:rPr>
            <w:rFonts w:ascii="宋体" w:eastAsia="宋体" w:hAnsi="宋体" w:cs="宋体" w:hint="eastAsia"/>
            <w:color w:val="333333"/>
            <w:kern w:val="0"/>
            <w:sz w:val="18"/>
          </w:rPr>
          <w:t>小</w:t>
        </w:r>
      </w:hyperlink>
      <w:r>
        <w:rPr>
          <w:rFonts w:ascii="宋体" w:eastAsia="宋体" w:hAnsi="宋体" w:cs="宋体" w:hint="eastAsia"/>
          <w:color w:val="000000"/>
          <w:kern w:val="0"/>
          <w:sz w:val="18"/>
          <w:szCs w:val="18"/>
        </w:rPr>
        <w:t>】</w:t>
      </w:r>
      <w:r>
        <w:rPr>
          <w:rFonts w:ascii="宋体" w:eastAsia="宋体" w:hAnsi="宋体" w:cs="宋体" w:hint="eastAsia"/>
          <w:color w:val="999999"/>
          <w:kern w:val="0"/>
          <w:sz w:val="18"/>
          <w:szCs w:val="18"/>
        </w:rPr>
        <w:t xml:space="preserve"> </w:t>
      </w:r>
      <w:hyperlink r:id="rId11" w:history="1">
        <w:r>
          <w:rPr>
            <w:rFonts w:ascii="宋体" w:eastAsia="宋体" w:hAnsi="宋体" w:cs="宋体" w:hint="eastAsia"/>
            <w:color w:val="333333"/>
            <w:kern w:val="0"/>
            <w:sz w:val="18"/>
          </w:rPr>
          <w:t>打印本页</w:t>
        </w:r>
      </w:hyperlink>
      <w:r>
        <w:rPr>
          <w:rFonts w:ascii="宋体" w:eastAsia="宋体" w:hAnsi="宋体" w:cs="宋体" w:hint="eastAsia"/>
          <w:color w:val="999999"/>
          <w:kern w:val="0"/>
          <w:sz w:val="18"/>
          <w:szCs w:val="18"/>
        </w:rPr>
        <w:t xml:space="preserve"> </w:t>
      </w:r>
    </w:p>
    <w:p w:rsidR="00C820DE" w:rsidRDefault="00C820DE" w:rsidP="00C820DE">
      <w:pPr>
        <w:widowControl/>
        <w:numPr>
          <w:ilvl w:val="0"/>
          <w:numId w:val="1"/>
        </w:numPr>
        <w:pBdr>
          <w:bottom w:val="single" w:sz="6" w:space="0" w:color="F0F0F0"/>
        </w:pBdr>
        <w:shd w:val="clear" w:color="auto" w:fill="FFFFFF"/>
        <w:spacing w:before="600" w:after="300" w:line="420" w:lineRule="atLeast"/>
        <w:ind w:left="0"/>
        <w:jc w:val="left"/>
        <w:rPr>
          <w:rFonts w:ascii="微软雅黑" w:eastAsia="微软雅黑" w:hAnsi="微软雅黑" w:cs="宋体"/>
          <w:color w:val="333333"/>
          <w:kern w:val="0"/>
          <w:sz w:val="18"/>
          <w:szCs w:val="18"/>
        </w:rPr>
      </w:pPr>
    </w:p>
    <w:p w:rsidR="00C820DE" w:rsidRDefault="00C820DE" w:rsidP="00C820DE">
      <w:pPr>
        <w:widowControl/>
        <w:numPr>
          <w:ilvl w:val="0"/>
          <w:numId w:val="1"/>
        </w:numPr>
        <w:shd w:val="clear" w:color="auto" w:fill="FFFFFF"/>
        <w:spacing w:line="540" w:lineRule="atLeast"/>
        <w:ind w:left="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各省、自治区、直辖市、计划单列市财政厅（局）、国家税务局、地方税务局，新疆生产建设兵团财政局：</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为完善增值税制度，现将调整增值税税率有关政策通知如下：</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一、纳税人发生增值税应税销售行为或者进口货物，原适用17%和11%税率的，税率分别调整为16%、10%。  </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二、纳税人购进农产品，原适用11%扣除率的，扣除率调整为10%。</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三、纳税人购进用于生产销售或委托加工16%税率货物的农产品，按照12%的扣除率计算进项税额。</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四、原适用17%税率且出口退税率为17%的出口货物，出口退税率调整至16%。原适用11%税率且出口退税率为11%的出口货物、跨境应税行为，出口退税率调整至10%。</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五、外贸企业2018年7月31日前出口的第四条所涉货物、销售的第四条所涉跨境应税行为，购进时已按调整前税率征收增值税的，执行调整前的出口退税率；购进时已按调整后税率征收增值税的，执行调整后的出口退税率。生产企业2018年7月31日前出口的第四条所涉货物、销售的第四条所涉跨境应税行为，执行调整前的出口退税率。</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lastRenderedPageBreak/>
        <w:t xml:space="preserve">　　调整出口货物退税率的执行时间及出口货物的时间，以出口货物报关单上注明的出口日期为准，调整跨境应税行为退税率的执行时间及销售跨境应税行为的时间，以出口发票的开具日期为准。</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六、本通知自2018年5月1日起执行。此前有关规定与本通知规定的增值税税率、扣除率、出口退税率不一致的，以本通知为准。</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七、各地要高度重视增值税税率调整工作，做好实施前的各项准备以及实施过程中的监测分析、宣传解释等工作，确保增值税税率调整工作平稳、有序推进。如遇问题，请及时上报财政部和税务总局。</w:t>
      </w:r>
    </w:p>
    <w:p w:rsidR="00C820DE" w:rsidRDefault="00C820DE" w:rsidP="00C820DE">
      <w:pPr>
        <w:widowControl/>
        <w:shd w:val="clear" w:color="auto" w:fill="FFFFFF"/>
        <w:spacing w:line="540" w:lineRule="atLeast"/>
        <w:jc w:val="righ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财政部 税务总局</w:t>
      </w:r>
    </w:p>
    <w:p w:rsidR="00C820DE" w:rsidRDefault="00C820DE" w:rsidP="00C820DE">
      <w:pPr>
        <w:widowControl/>
        <w:shd w:val="clear" w:color="auto" w:fill="FFFFFF"/>
        <w:spacing w:line="540" w:lineRule="atLeast"/>
        <w:jc w:val="righ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2018年4月4日 </w:t>
      </w:r>
    </w:p>
    <w:p w:rsidR="00C820DE" w:rsidRDefault="00C820DE" w:rsidP="00C820DE">
      <w:pPr>
        <w:widowControl/>
        <w:shd w:val="clear" w:color="auto" w:fill="FFFFFF"/>
        <w:spacing w:line="420" w:lineRule="atLeast"/>
        <w:ind w:left="-360"/>
        <w:rPr>
          <w:rFonts w:ascii="微软雅黑" w:eastAsia="微软雅黑" w:hAnsi="微软雅黑" w:cs="宋体"/>
          <w:color w:val="0066CC"/>
          <w:kern w:val="0"/>
          <w:sz w:val="36"/>
          <w:szCs w:val="36"/>
        </w:rPr>
      </w:pPr>
    </w:p>
    <w:p w:rsidR="00C820DE" w:rsidRDefault="00C820DE" w:rsidP="00C820DE">
      <w:pPr>
        <w:widowControl/>
        <w:numPr>
          <w:ilvl w:val="0"/>
          <w:numId w:val="2"/>
        </w:numPr>
        <w:shd w:val="clear" w:color="auto" w:fill="FFFFFF"/>
        <w:spacing w:line="420" w:lineRule="atLeast"/>
        <w:ind w:left="0"/>
        <w:jc w:val="center"/>
        <w:rPr>
          <w:rFonts w:ascii="微软雅黑" w:eastAsia="微软雅黑" w:hAnsi="微软雅黑" w:cs="宋体"/>
          <w:color w:val="0066CC"/>
          <w:kern w:val="0"/>
          <w:sz w:val="36"/>
          <w:szCs w:val="36"/>
        </w:rPr>
        <w:sectPr w:rsidR="00C820DE" w:rsidSect="00BA1D22">
          <w:pgSz w:w="11906" w:h="16838"/>
          <w:pgMar w:top="1440" w:right="1800" w:bottom="1440" w:left="1800" w:header="851" w:footer="992" w:gutter="0"/>
          <w:cols w:space="425"/>
          <w:docGrid w:type="lines" w:linePitch="312"/>
        </w:sectPr>
      </w:pPr>
    </w:p>
    <w:p w:rsidR="00C820DE" w:rsidRDefault="00C820DE" w:rsidP="00C820DE">
      <w:pPr>
        <w:widowControl/>
        <w:numPr>
          <w:ilvl w:val="0"/>
          <w:numId w:val="2"/>
        </w:numPr>
        <w:shd w:val="clear" w:color="auto" w:fill="FFFFFF"/>
        <w:spacing w:line="420" w:lineRule="atLeast"/>
        <w:ind w:left="0"/>
        <w:jc w:val="center"/>
        <w:rPr>
          <w:rFonts w:ascii="微软雅黑" w:eastAsia="微软雅黑" w:hAnsi="微软雅黑" w:cs="宋体"/>
          <w:color w:val="0066CC"/>
          <w:kern w:val="0"/>
          <w:sz w:val="36"/>
          <w:szCs w:val="36"/>
        </w:rPr>
      </w:pPr>
      <w:r>
        <w:rPr>
          <w:rFonts w:ascii="微软雅黑" w:eastAsia="微软雅黑" w:hAnsi="微软雅黑" w:cs="宋体" w:hint="eastAsia"/>
          <w:color w:val="0066CC"/>
          <w:kern w:val="0"/>
          <w:sz w:val="36"/>
          <w:szCs w:val="36"/>
        </w:rPr>
        <w:lastRenderedPageBreak/>
        <w:t>财政部 税务总局</w:t>
      </w:r>
    </w:p>
    <w:p w:rsidR="00C820DE" w:rsidRDefault="00C820DE" w:rsidP="00C820DE">
      <w:pPr>
        <w:widowControl/>
        <w:numPr>
          <w:ilvl w:val="0"/>
          <w:numId w:val="1"/>
        </w:numPr>
        <w:shd w:val="clear" w:color="auto" w:fill="FFFFFF"/>
        <w:spacing w:line="750" w:lineRule="atLeast"/>
        <w:ind w:left="0" w:hanging="357"/>
        <w:jc w:val="center"/>
        <w:outlineLvl w:val="0"/>
        <w:rPr>
          <w:rFonts w:ascii="微软雅黑" w:eastAsia="微软雅黑" w:hAnsi="微软雅黑" w:cs="宋体"/>
          <w:color w:val="CC0000"/>
          <w:kern w:val="0"/>
          <w:sz w:val="42"/>
          <w:szCs w:val="42"/>
        </w:rPr>
      </w:pPr>
      <w:r>
        <w:rPr>
          <w:rFonts w:ascii="微软雅黑" w:eastAsia="微软雅黑" w:hAnsi="微软雅黑" w:cs="宋体" w:hint="eastAsia"/>
          <w:color w:val="CC0000"/>
          <w:kern w:val="0"/>
          <w:sz w:val="42"/>
          <w:szCs w:val="42"/>
        </w:rPr>
        <w:t>关于统一增值税小规模纳税人标准的通知</w:t>
      </w:r>
    </w:p>
    <w:p w:rsidR="00C820DE" w:rsidRDefault="00C820DE" w:rsidP="00C820DE">
      <w:pPr>
        <w:widowControl/>
        <w:numPr>
          <w:ilvl w:val="0"/>
          <w:numId w:val="2"/>
        </w:numPr>
        <w:shd w:val="clear" w:color="auto" w:fill="FFFFFF"/>
        <w:spacing w:line="450" w:lineRule="atLeast"/>
        <w:ind w:left="0"/>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财税〔2018〕33号</w:t>
      </w:r>
    </w:p>
    <w:p w:rsidR="00C820DE" w:rsidRDefault="00C820DE" w:rsidP="00C820DE">
      <w:pPr>
        <w:widowControl/>
        <w:numPr>
          <w:ilvl w:val="0"/>
          <w:numId w:val="2"/>
        </w:numPr>
        <w:shd w:val="clear" w:color="auto" w:fill="FFFFFF"/>
        <w:spacing w:line="525" w:lineRule="atLeast"/>
        <w:ind w:left="0"/>
        <w:jc w:val="center"/>
        <w:rPr>
          <w:rFonts w:ascii="宋体" w:eastAsia="宋体" w:hAnsi="宋体" w:cs="宋体"/>
          <w:color w:val="999999"/>
          <w:kern w:val="0"/>
          <w:sz w:val="18"/>
          <w:szCs w:val="18"/>
        </w:rPr>
      </w:pPr>
      <w:r>
        <w:rPr>
          <w:rFonts w:ascii="宋体" w:eastAsia="宋体" w:hAnsi="宋体" w:cs="宋体" w:hint="eastAsia"/>
          <w:color w:val="000000"/>
          <w:kern w:val="0"/>
          <w:sz w:val="18"/>
          <w:szCs w:val="18"/>
        </w:rPr>
        <w:t>【字体：</w:t>
      </w:r>
      <w:hyperlink r:id="rId12" w:history="1">
        <w:r>
          <w:rPr>
            <w:rFonts w:ascii="宋体" w:eastAsia="宋体" w:hAnsi="宋体" w:cs="宋体" w:hint="eastAsia"/>
            <w:color w:val="333333"/>
            <w:kern w:val="0"/>
            <w:sz w:val="18"/>
          </w:rPr>
          <w:t>大</w:t>
        </w:r>
      </w:hyperlink>
      <w:r>
        <w:rPr>
          <w:rFonts w:ascii="宋体" w:eastAsia="宋体" w:hAnsi="宋体" w:cs="宋体" w:hint="eastAsia"/>
          <w:color w:val="000000"/>
          <w:kern w:val="0"/>
          <w:sz w:val="18"/>
          <w:szCs w:val="18"/>
        </w:rPr>
        <w:t xml:space="preserve"> </w:t>
      </w:r>
      <w:hyperlink r:id="rId13" w:history="1">
        <w:r>
          <w:rPr>
            <w:rFonts w:ascii="宋体" w:eastAsia="宋体" w:hAnsi="宋体" w:cs="宋体" w:hint="eastAsia"/>
            <w:color w:val="333333"/>
            <w:kern w:val="0"/>
            <w:sz w:val="18"/>
          </w:rPr>
          <w:t>中</w:t>
        </w:r>
      </w:hyperlink>
      <w:r>
        <w:rPr>
          <w:rFonts w:ascii="宋体" w:eastAsia="宋体" w:hAnsi="宋体" w:cs="宋体" w:hint="eastAsia"/>
          <w:color w:val="000000"/>
          <w:kern w:val="0"/>
          <w:sz w:val="18"/>
          <w:szCs w:val="18"/>
        </w:rPr>
        <w:t xml:space="preserve"> </w:t>
      </w:r>
      <w:hyperlink r:id="rId14" w:history="1">
        <w:r>
          <w:rPr>
            <w:rFonts w:ascii="宋体" w:eastAsia="宋体" w:hAnsi="宋体" w:cs="宋体" w:hint="eastAsia"/>
            <w:color w:val="333333"/>
            <w:kern w:val="0"/>
            <w:sz w:val="18"/>
          </w:rPr>
          <w:t>小</w:t>
        </w:r>
      </w:hyperlink>
      <w:r>
        <w:rPr>
          <w:rFonts w:ascii="宋体" w:eastAsia="宋体" w:hAnsi="宋体" w:cs="宋体" w:hint="eastAsia"/>
          <w:color w:val="000000"/>
          <w:kern w:val="0"/>
          <w:sz w:val="18"/>
          <w:szCs w:val="18"/>
        </w:rPr>
        <w:t>】</w:t>
      </w:r>
      <w:r>
        <w:rPr>
          <w:rFonts w:ascii="宋体" w:eastAsia="宋体" w:hAnsi="宋体" w:cs="宋体" w:hint="eastAsia"/>
          <w:color w:val="999999"/>
          <w:kern w:val="0"/>
          <w:sz w:val="18"/>
          <w:szCs w:val="18"/>
        </w:rPr>
        <w:t xml:space="preserve"> </w:t>
      </w:r>
      <w:hyperlink r:id="rId15" w:history="1">
        <w:r>
          <w:rPr>
            <w:rFonts w:ascii="宋体" w:eastAsia="宋体" w:hAnsi="宋体" w:cs="宋体" w:hint="eastAsia"/>
            <w:color w:val="333333"/>
            <w:kern w:val="0"/>
            <w:sz w:val="18"/>
          </w:rPr>
          <w:t>打印本页</w:t>
        </w:r>
      </w:hyperlink>
      <w:r>
        <w:rPr>
          <w:rFonts w:ascii="宋体" w:eastAsia="宋体" w:hAnsi="宋体" w:cs="宋体" w:hint="eastAsia"/>
          <w:color w:val="999999"/>
          <w:kern w:val="0"/>
          <w:sz w:val="18"/>
          <w:szCs w:val="18"/>
        </w:rPr>
        <w:t xml:space="preserve"> </w:t>
      </w:r>
    </w:p>
    <w:p w:rsidR="00C820DE" w:rsidRDefault="00C820DE" w:rsidP="00C820DE">
      <w:pPr>
        <w:widowControl/>
        <w:numPr>
          <w:ilvl w:val="0"/>
          <w:numId w:val="2"/>
        </w:numPr>
        <w:pBdr>
          <w:bottom w:val="single" w:sz="6" w:space="0" w:color="F0F0F0"/>
        </w:pBdr>
        <w:shd w:val="clear" w:color="auto" w:fill="FFFFFF"/>
        <w:spacing w:before="600" w:after="300" w:line="420" w:lineRule="atLeast"/>
        <w:ind w:left="0"/>
        <w:jc w:val="left"/>
        <w:rPr>
          <w:rFonts w:ascii="微软雅黑" w:eastAsia="微软雅黑" w:hAnsi="微软雅黑" w:cs="宋体"/>
          <w:color w:val="333333"/>
          <w:kern w:val="0"/>
          <w:sz w:val="18"/>
          <w:szCs w:val="18"/>
        </w:rPr>
      </w:pPr>
    </w:p>
    <w:p w:rsidR="00C820DE" w:rsidRDefault="00C820DE" w:rsidP="00C820DE">
      <w:pPr>
        <w:widowControl/>
        <w:numPr>
          <w:ilvl w:val="0"/>
          <w:numId w:val="2"/>
        </w:numPr>
        <w:shd w:val="clear" w:color="auto" w:fill="FFFFFF"/>
        <w:spacing w:line="540" w:lineRule="atLeast"/>
        <w:ind w:left="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各省、自治区、直辖市、计划单列市财政厅（局）、国家税务局、地方税务局，新疆生产建设兵团财政局：</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为完善增值税制度，进一步支持中小</w:t>
      </w:r>
      <w:proofErr w:type="gramStart"/>
      <w:r>
        <w:rPr>
          <w:rFonts w:ascii="宋体" w:eastAsia="宋体" w:hAnsi="宋体" w:cs="宋体" w:hint="eastAsia"/>
          <w:color w:val="333333"/>
          <w:kern w:val="0"/>
          <w:sz w:val="24"/>
          <w:szCs w:val="24"/>
        </w:rPr>
        <w:t>微企业</w:t>
      </w:r>
      <w:proofErr w:type="gramEnd"/>
      <w:r>
        <w:rPr>
          <w:rFonts w:ascii="宋体" w:eastAsia="宋体" w:hAnsi="宋体" w:cs="宋体" w:hint="eastAsia"/>
          <w:color w:val="333333"/>
          <w:kern w:val="0"/>
          <w:sz w:val="24"/>
          <w:szCs w:val="24"/>
        </w:rPr>
        <w:t>发展，现将统一增值税小规模纳税人标准有关事项通知如下：</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一、增值税小规模纳税人标准为年应征增值税销售额500万元及以下。</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二、按照《中华人民共和国增值税暂行条例实施细则》第二十八条规定已登记为增值税一般纳税人的单位和个人，在2018年12月31日前，可转登记为小规模纳税人，其未抵扣的进项税额作转出处理。</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三、本通知自2018年5月1日起执行。</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w:t>
      </w:r>
    </w:p>
    <w:p w:rsidR="00C820DE" w:rsidRDefault="00C820DE" w:rsidP="00C820DE">
      <w:pPr>
        <w:widowControl/>
        <w:shd w:val="clear" w:color="auto" w:fill="FFFFFF"/>
        <w:spacing w:line="540" w:lineRule="atLeast"/>
        <w:jc w:val="right"/>
        <w:rPr>
          <w:rFonts w:ascii="宋体" w:eastAsia="宋体" w:hAnsi="宋体" w:cs="宋体"/>
          <w:color w:val="333333"/>
          <w:kern w:val="0"/>
          <w:sz w:val="24"/>
          <w:szCs w:val="24"/>
        </w:rPr>
      </w:pPr>
      <w:r>
        <w:rPr>
          <w:rFonts w:ascii="宋体" w:eastAsia="宋体" w:hAnsi="宋体" w:cs="宋体" w:hint="eastAsia"/>
          <w:color w:val="333333"/>
          <w:kern w:val="0"/>
          <w:sz w:val="24"/>
          <w:szCs w:val="24"/>
        </w:rPr>
        <w:t>财政部 税务总局</w:t>
      </w:r>
    </w:p>
    <w:p w:rsidR="00C820DE" w:rsidRDefault="00C820DE" w:rsidP="00C820DE">
      <w:pPr>
        <w:widowControl/>
        <w:shd w:val="clear" w:color="auto" w:fill="FFFFFF"/>
        <w:spacing w:line="540" w:lineRule="atLeast"/>
        <w:jc w:val="right"/>
        <w:rPr>
          <w:rFonts w:ascii="宋体" w:eastAsia="宋体" w:hAnsi="宋体" w:cs="宋体"/>
          <w:color w:val="333333"/>
          <w:kern w:val="0"/>
          <w:sz w:val="24"/>
          <w:szCs w:val="24"/>
        </w:rPr>
      </w:pPr>
      <w:r>
        <w:rPr>
          <w:rFonts w:ascii="宋体" w:eastAsia="宋体" w:hAnsi="宋体" w:cs="宋体" w:hint="eastAsia"/>
          <w:color w:val="333333"/>
          <w:kern w:val="0"/>
          <w:sz w:val="24"/>
          <w:szCs w:val="24"/>
        </w:rPr>
        <w:t>2018年4月4日</w:t>
      </w:r>
    </w:p>
    <w:p w:rsidR="00C820DE" w:rsidRDefault="00C820DE" w:rsidP="00C820DE">
      <w:pPr>
        <w:widowControl/>
        <w:shd w:val="clear" w:color="auto" w:fill="FFFFFF"/>
        <w:spacing w:line="540" w:lineRule="atLeast"/>
        <w:jc w:val="right"/>
        <w:rPr>
          <w:rFonts w:ascii="宋体" w:eastAsia="宋体" w:hAnsi="宋体" w:cs="宋体"/>
          <w:color w:val="333333"/>
          <w:kern w:val="0"/>
          <w:sz w:val="24"/>
          <w:szCs w:val="24"/>
        </w:rPr>
        <w:sectPr w:rsidR="00C820DE" w:rsidSect="00BA1D22">
          <w:pgSz w:w="11906" w:h="16838"/>
          <w:pgMar w:top="1440" w:right="1800" w:bottom="1440" w:left="1800" w:header="851" w:footer="992" w:gutter="0"/>
          <w:cols w:space="425"/>
          <w:docGrid w:type="lines" w:linePitch="312"/>
        </w:sectPr>
      </w:pPr>
    </w:p>
    <w:p w:rsidR="00C820DE" w:rsidRDefault="00C820DE" w:rsidP="00C820DE">
      <w:pPr>
        <w:widowControl/>
        <w:numPr>
          <w:ilvl w:val="0"/>
          <w:numId w:val="3"/>
        </w:numPr>
        <w:shd w:val="clear" w:color="auto" w:fill="FFFFFF"/>
        <w:spacing w:line="420" w:lineRule="atLeast"/>
        <w:ind w:left="0"/>
        <w:jc w:val="center"/>
        <w:rPr>
          <w:rFonts w:ascii="微软雅黑" w:eastAsia="微软雅黑" w:hAnsi="微软雅黑" w:cs="宋体"/>
          <w:color w:val="0066CC"/>
          <w:kern w:val="0"/>
          <w:sz w:val="36"/>
          <w:szCs w:val="36"/>
        </w:rPr>
      </w:pPr>
    </w:p>
    <w:p w:rsidR="00C820DE" w:rsidRDefault="00C820DE" w:rsidP="00C820DE">
      <w:pPr>
        <w:widowControl/>
        <w:numPr>
          <w:ilvl w:val="0"/>
          <w:numId w:val="3"/>
        </w:numPr>
        <w:shd w:val="clear" w:color="auto" w:fill="FFFFFF"/>
        <w:spacing w:line="420" w:lineRule="atLeast"/>
        <w:ind w:left="0"/>
        <w:jc w:val="center"/>
        <w:rPr>
          <w:rFonts w:ascii="微软雅黑" w:eastAsia="微软雅黑" w:hAnsi="微软雅黑" w:cs="宋体"/>
          <w:color w:val="0066CC"/>
          <w:kern w:val="0"/>
          <w:sz w:val="36"/>
          <w:szCs w:val="36"/>
        </w:rPr>
      </w:pPr>
      <w:r>
        <w:rPr>
          <w:rFonts w:ascii="微软雅黑" w:eastAsia="微软雅黑" w:hAnsi="微软雅黑" w:cs="宋体" w:hint="eastAsia"/>
          <w:color w:val="0066CC"/>
          <w:kern w:val="0"/>
          <w:sz w:val="36"/>
          <w:szCs w:val="36"/>
        </w:rPr>
        <w:t>国家税务总局</w:t>
      </w:r>
    </w:p>
    <w:p w:rsidR="00C820DE" w:rsidRDefault="00C820DE" w:rsidP="00C820DE">
      <w:pPr>
        <w:widowControl/>
        <w:numPr>
          <w:ilvl w:val="0"/>
          <w:numId w:val="1"/>
        </w:numPr>
        <w:shd w:val="clear" w:color="auto" w:fill="FFFFFF"/>
        <w:spacing w:line="750" w:lineRule="atLeast"/>
        <w:ind w:left="0" w:hanging="357"/>
        <w:jc w:val="center"/>
        <w:outlineLvl w:val="0"/>
        <w:rPr>
          <w:rFonts w:ascii="微软雅黑" w:eastAsia="微软雅黑" w:hAnsi="微软雅黑" w:cs="宋体"/>
          <w:color w:val="CC0000"/>
          <w:kern w:val="0"/>
          <w:sz w:val="42"/>
          <w:szCs w:val="42"/>
        </w:rPr>
      </w:pPr>
      <w:r>
        <w:rPr>
          <w:rFonts w:ascii="微软雅黑" w:eastAsia="微软雅黑" w:hAnsi="微软雅黑" w:cs="宋体" w:hint="eastAsia"/>
          <w:color w:val="CC0000"/>
          <w:kern w:val="0"/>
          <w:sz w:val="42"/>
          <w:szCs w:val="42"/>
        </w:rPr>
        <w:t>关于出口退（免）税申报有关问题的公告</w:t>
      </w:r>
    </w:p>
    <w:p w:rsidR="00C820DE" w:rsidRDefault="00C820DE" w:rsidP="00C820DE">
      <w:pPr>
        <w:widowControl/>
        <w:numPr>
          <w:ilvl w:val="0"/>
          <w:numId w:val="3"/>
        </w:numPr>
        <w:shd w:val="clear" w:color="auto" w:fill="FFFFFF"/>
        <w:spacing w:line="450" w:lineRule="atLeast"/>
        <w:ind w:left="0"/>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国家税务总局公告2018年第16号</w:t>
      </w:r>
    </w:p>
    <w:p w:rsidR="00C820DE" w:rsidRDefault="00C820DE" w:rsidP="00C820DE">
      <w:pPr>
        <w:widowControl/>
        <w:numPr>
          <w:ilvl w:val="0"/>
          <w:numId w:val="3"/>
        </w:numPr>
        <w:shd w:val="clear" w:color="auto" w:fill="FFFFFF"/>
        <w:spacing w:line="525" w:lineRule="atLeast"/>
        <w:ind w:left="0"/>
        <w:jc w:val="center"/>
        <w:rPr>
          <w:rFonts w:ascii="宋体" w:eastAsia="宋体" w:hAnsi="宋体" w:cs="宋体"/>
          <w:color w:val="999999"/>
          <w:kern w:val="0"/>
          <w:sz w:val="18"/>
          <w:szCs w:val="18"/>
        </w:rPr>
      </w:pPr>
      <w:r>
        <w:rPr>
          <w:rFonts w:ascii="宋体" w:eastAsia="宋体" w:hAnsi="宋体" w:cs="宋体" w:hint="eastAsia"/>
          <w:color w:val="000000"/>
          <w:kern w:val="0"/>
          <w:sz w:val="18"/>
          <w:szCs w:val="18"/>
        </w:rPr>
        <w:t>【字体：</w:t>
      </w:r>
      <w:hyperlink r:id="rId16" w:history="1">
        <w:r>
          <w:rPr>
            <w:rFonts w:ascii="宋体" w:eastAsia="宋体" w:hAnsi="宋体" w:cs="宋体" w:hint="eastAsia"/>
            <w:color w:val="333333"/>
            <w:kern w:val="0"/>
            <w:sz w:val="18"/>
          </w:rPr>
          <w:t>大</w:t>
        </w:r>
      </w:hyperlink>
      <w:r>
        <w:rPr>
          <w:rFonts w:ascii="宋体" w:eastAsia="宋体" w:hAnsi="宋体" w:cs="宋体" w:hint="eastAsia"/>
          <w:color w:val="000000"/>
          <w:kern w:val="0"/>
          <w:sz w:val="18"/>
          <w:szCs w:val="18"/>
        </w:rPr>
        <w:t xml:space="preserve"> </w:t>
      </w:r>
      <w:hyperlink r:id="rId17" w:history="1">
        <w:r>
          <w:rPr>
            <w:rFonts w:ascii="宋体" w:eastAsia="宋体" w:hAnsi="宋体" w:cs="宋体" w:hint="eastAsia"/>
            <w:color w:val="333333"/>
            <w:kern w:val="0"/>
            <w:sz w:val="18"/>
          </w:rPr>
          <w:t>中</w:t>
        </w:r>
      </w:hyperlink>
      <w:r>
        <w:rPr>
          <w:rFonts w:ascii="宋体" w:eastAsia="宋体" w:hAnsi="宋体" w:cs="宋体" w:hint="eastAsia"/>
          <w:color w:val="000000"/>
          <w:kern w:val="0"/>
          <w:sz w:val="18"/>
          <w:szCs w:val="18"/>
        </w:rPr>
        <w:t xml:space="preserve"> </w:t>
      </w:r>
      <w:hyperlink r:id="rId18" w:history="1">
        <w:r>
          <w:rPr>
            <w:rFonts w:ascii="宋体" w:eastAsia="宋体" w:hAnsi="宋体" w:cs="宋体" w:hint="eastAsia"/>
            <w:color w:val="333333"/>
            <w:kern w:val="0"/>
            <w:sz w:val="18"/>
          </w:rPr>
          <w:t>小</w:t>
        </w:r>
      </w:hyperlink>
      <w:r>
        <w:rPr>
          <w:rFonts w:ascii="宋体" w:eastAsia="宋体" w:hAnsi="宋体" w:cs="宋体" w:hint="eastAsia"/>
          <w:color w:val="000000"/>
          <w:kern w:val="0"/>
          <w:sz w:val="18"/>
          <w:szCs w:val="18"/>
        </w:rPr>
        <w:t>】</w:t>
      </w:r>
      <w:r>
        <w:rPr>
          <w:rFonts w:ascii="宋体" w:eastAsia="宋体" w:hAnsi="宋体" w:cs="宋体" w:hint="eastAsia"/>
          <w:color w:val="999999"/>
          <w:kern w:val="0"/>
          <w:sz w:val="18"/>
          <w:szCs w:val="18"/>
        </w:rPr>
        <w:t xml:space="preserve"> </w:t>
      </w:r>
      <w:hyperlink r:id="rId19" w:history="1">
        <w:r>
          <w:rPr>
            <w:rFonts w:ascii="宋体" w:eastAsia="宋体" w:hAnsi="宋体" w:cs="宋体" w:hint="eastAsia"/>
            <w:color w:val="333333"/>
            <w:kern w:val="0"/>
            <w:sz w:val="18"/>
          </w:rPr>
          <w:t>打印本页</w:t>
        </w:r>
      </w:hyperlink>
      <w:r>
        <w:rPr>
          <w:rFonts w:ascii="宋体" w:eastAsia="宋体" w:hAnsi="宋体" w:cs="宋体" w:hint="eastAsia"/>
          <w:color w:val="999999"/>
          <w:kern w:val="0"/>
          <w:sz w:val="18"/>
          <w:szCs w:val="18"/>
        </w:rPr>
        <w:t xml:space="preserve"> </w:t>
      </w:r>
    </w:p>
    <w:p w:rsidR="00C820DE" w:rsidRDefault="00C820DE" w:rsidP="00C820DE">
      <w:pPr>
        <w:widowControl/>
        <w:numPr>
          <w:ilvl w:val="0"/>
          <w:numId w:val="3"/>
        </w:numPr>
        <w:pBdr>
          <w:bottom w:val="single" w:sz="6" w:space="0" w:color="F0F0F0"/>
        </w:pBdr>
        <w:shd w:val="clear" w:color="auto" w:fill="FFFFFF"/>
        <w:spacing w:before="600" w:after="300" w:line="420" w:lineRule="atLeast"/>
        <w:ind w:left="0"/>
        <w:jc w:val="left"/>
        <w:rPr>
          <w:rFonts w:ascii="微软雅黑" w:eastAsia="微软雅黑" w:hAnsi="微软雅黑" w:cs="宋体"/>
          <w:color w:val="333333"/>
          <w:kern w:val="0"/>
          <w:sz w:val="18"/>
          <w:szCs w:val="18"/>
        </w:rPr>
      </w:pPr>
    </w:p>
    <w:p w:rsidR="00C820DE" w:rsidRDefault="00C820DE" w:rsidP="00C820DE">
      <w:pPr>
        <w:widowControl/>
        <w:numPr>
          <w:ilvl w:val="0"/>
          <w:numId w:val="3"/>
        </w:numPr>
        <w:shd w:val="clear" w:color="auto" w:fill="FFFFFF"/>
        <w:spacing w:line="540" w:lineRule="atLeast"/>
        <w:ind w:left="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为进一步落实税务系统“放管服”改革要求，简化出口退（免）税手续，优化出口退（免）税服务，持续加快退税进度，支持外贸出口，现就出口退（免）税申报有关问题公告如下：</w:t>
      </w:r>
      <w:r>
        <w:rPr>
          <w:rFonts w:ascii="宋体" w:eastAsia="宋体" w:hAnsi="宋体" w:cs="宋体" w:hint="eastAsia"/>
          <w:color w:val="333333"/>
          <w:kern w:val="0"/>
          <w:sz w:val="24"/>
          <w:szCs w:val="24"/>
        </w:rPr>
        <w:br/>
        <w:t xml:space="preserve">　　一、出口企业或其他单位办理出口退（免）税备案手续时，应按规定向主管税务机关填报修改后的《出口退（免）税备案表》（附件1）。</w:t>
      </w:r>
      <w:r>
        <w:rPr>
          <w:rFonts w:ascii="宋体" w:eastAsia="宋体" w:hAnsi="宋体" w:cs="宋体" w:hint="eastAsia"/>
          <w:color w:val="333333"/>
          <w:kern w:val="0"/>
          <w:sz w:val="24"/>
          <w:szCs w:val="24"/>
        </w:rPr>
        <w:br/>
        <w:t xml:space="preserve">　　二、出口企业和其他单位申报出口退（免）税时，不再进行退（免）</w:t>
      </w:r>
      <w:proofErr w:type="gramStart"/>
      <w:r>
        <w:rPr>
          <w:rFonts w:ascii="宋体" w:eastAsia="宋体" w:hAnsi="宋体" w:cs="宋体" w:hint="eastAsia"/>
          <w:color w:val="333333"/>
          <w:kern w:val="0"/>
          <w:sz w:val="24"/>
          <w:szCs w:val="24"/>
        </w:rPr>
        <w:t>税预申报</w:t>
      </w:r>
      <w:proofErr w:type="gramEnd"/>
      <w:r>
        <w:rPr>
          <w:rFonts w:ascii="宋体" w:eastAsia="宋体" w:hAnsi="宋体" w:cs="宋体" w:hint="eastAsia"/>
          <w:color w:val="333333"/>
          <w:kern w:val="0"/>
          <w:sz w:val="24"/>
          <w:szCs w:val="24"/>
        </w:rPr>
        <w:t>。主管税务机关确认申报凭证的内容与对应的管理部门电子信息无误后方可受理出口退（免）税申报。</w:t>
      </w:r>
      <w:r>
        <w:rPr>
          <w:rFonts w:ascii="宋体" w:eastAsia="宋体" w:hAnsi="宋体" w:cs="宋体" w:hint="eastAsia"/>
          <w:color w:val="333333"/>
          <w:kern w:val="0"/>
          <w:sz w:val="24"/>
          <w:szCs w:val="24"/>
        </w:rPr>
        <w:br/>
        <w:t xml:space="preserve">　　三、实行免抵退税办法的出口企业或其他单位在申报办理出口退（免）税时，不再报送当期《增值税纳税申报表》。</w:t>
      </w:r>
      <w:r>
        <w:rPr>
          <w:rFonts w:ascii="宋体" w:eastAsia="宋体" w:hAnsi="宋体" w:cs="宋体" w:hint="eastAsia"/>
          <w:color w:val="333333"/>
          <w:kern w:val="0"/>
          <w:sz w:val="24"/>
          <w:szCs w:val="24"/>
        </w:rPr>
        <w:br/>
        <w:t xml:space="preserve">　　四、出口企业按规定申请开具代理进口货</w:t>
      </w:r>
      <w:proofErr w:type="gramStart"/>
      <w:r>
        <w:rPr>
          <w:rFonts w:ascii="宋体" w:eastAsia="宋体" w:hAnsi="宋体" w:cs="宋体" w:hint="eastAsia"/>
          <w:color w:val="333333"/>
          <w:kern w:val="0"/>
          <w:sz w:val="24"/>
          <w:szCs w:val="24"/>
        </w:rPr>
        <w:t>物证明</w:t>
      </w:r>
      <w:proofErr w:type="gramEnd"/>
      <w:r>
        <w:rPr>
          <w:rFonts w:ascii="宋体" w:eastAsia="宋体" w:hAnsi="宋体" w:cs="宋体" w:hint="eastAsia"/>
          <w:color w:val="333333"/>
          <w:kern w:val="0"/>
          <w:sz w:val="24"/>
          <w:szCs w:val="24"/>
        </w:rPr>
        <w:t>时，不再提供进口货物报关单（加工贸易专用）。</w:t>
      </w:r>
      <w:r>
        <w:rPr>
          <w:rFonts w:ascii="宋体" w:eastAsia="宋体" w:hAnsi="宋体" w:cs="宋体" w:hint="eastAsia"/>
          <w:color w:val="333333"/>
          <w:kern w:val="0"/>
          <w:sz w:val="24"/>
          <w:szCs w:val="24"/>
        </w:rPr>
        <w:br/>
        <w:t xml:space="preserve">　　五、外贸企业购进货物需分批申报退（免）税的以及生产企业购进非自产应税消费品需分批申报消费税退税的，出口企业不再向主管税务机关填报《出口退税进货分批申报单》，由主管税务机关通过出口税收管理系统对进货凭证进行核对。</w:t>
      </w:r>
      <w:r>
        <w:rPr>
          <w:rFonts w:ascii="宋体" w:eastAsia="宋体" w:hAnsi="宋体" w:cs="宋体" w:hint="eastAsia"/>
          <w:color w:val="333333"/>
          <w:kern w:val="0"/>
          <w:sz w:val="24"/>
          <w:szCs w:val="24"/>
        </w:rPr>
        <w:br/>
        <w:t xml:space="preserve">　　六、出口企业或其他单位在出口退（免）税申报期限截止之日前，申报出口</w:t>
      </w:r>
      <w:r>
        <w:rPr>
          <w:rFonts w:ascii="宋体" w:eastAsia="宋体" w:hAnsi="宋体" w:cs="宋体" w:hint="eastAsia"/>
          <w:color w:val="333333"/>
          <w:kern w:val="0"/>
          <w:sz w:val="24"/>
          <w:szCs w:val="24"/>
        </w:rPr>
        <w:lastRenderedPageBreak/>
        <w:t>退（免）税的出口报关单、代理出口货物证明、委托出口货物证明、增值税进货凭证仍没有电子信息或凭证的内容与电子信息比对不符的，应在出口退（免）税申报期限截止之日前，向主管税务机关报送《出口退（免）税凭证无相关电子信息申报表》（附件2）。相关退（免）税申报凭证及资料留存企业备查，不再报送。</w:t>
      </w:r>
      <w:r>
        <w:rPr>
          <w:rFonts w:ascii="宋体" w:eastAsia="宋体" w:hAnsi="宋体" w:cs="宋体" w:hint="eastAsia"/>
          <w:color w:val="333333"/>
          <w:kern w:val="0"/>
          <w:sz w:val="24"/>
          <w:szCs w:val="24"/>
        </w:rPr>
        <w:br/>
        <w:t xml:space="preserve">　　七、出口企业或其他单位出口货物劳务、发生增值税跨境应税行为，由于以下原因未收齐单证，无法在规定期限内申报的，应在出口退（免）税申报期限截止之日前，向负责管理出口退（免）税的主管税务机关报送《出口退（免）税延期申报申请表》（附件3）及相关举证资料，提出延期申报申请。主管税务机关自受理企业申请之日起20个工作日内完成核准，并将结果告知出口企业或其他单位。</w:t>
      </w:r>
      <w:r>
        <w:rPr>
          <w:rFonts w:ascii="宋体" w:eastAsia="宋体" w:hAnsi="宋体" w:cs="宋体" w:hint="eastAsia"/>
          <w:color w:val="333333"/>
          <w:kern w:val="0"/>
          <w:sz w:val="24"/>
          <w:szCs w:val="24"/>
        </w:rPr>
        <w:br/>
        <w:t xml:space="preserve">　　（一）自然灾害、社会突发事件等不可抗力因素；</w:t>
      </w:r>
      <w:r>
        <w:rPr>
          <w:rFonts w:ascii="宋体" w:eastAsia="宋体" w:hAnsi="宋体" w:cs="宋体" w:hint="eastAsia"/>
          <w:color w:val="333333"/>
          <w:kern w:val="0"/>
          <w:sz w:val="24"/>
          <w:szCs w:val="24"/>
        </w:rPr>
        <w:br/>
        <w:t xml:space="preserve">　　（二）出口退（免）税申报凭证被盗、抢，或者因邮寄丢失、误递；</w:t>
      </w:r>
      <w:r>
        <w:rPr>
          <w:rFonts w:ascii="宋体" w:eastAsia="宋体" w:hAnsi="宋体" w:cs="宋体" w:hint="eastAsia"/>
          <w:color w:val="333333"/>
          <w:kern w:val="0"/>
          <w:sz w:val="24"/>
          <w:szCs w:val="24"/>
        </w:rPr>
        <w:br/>
        <w:t xml:space="preserve">　　（三）有关司法、行政机关在办理业务或者检查中，扣押出口退（免）税申报凭证；</w:t>
      </w:r>
      <w:r>
        <w:rPr>
          <w:rFonts w:ascii="宋体" w:eastAsia="宋体" w:hAnsi="宋体" w:cs="宋体" w:hint="eastAsia"/>
          <w:color w:val="333333"/>
          <w:kern w:val="0"/>
          <w:sz w:val="24"/>
          <w:szCs w:val="24"/>
        </w:rPr>
        <w:br/>
        <w:t xml:space="preserve">　　（四）买卖双方因经济纠纷，未能按时取得出口退（免）税申报凭证；</w:t>
      </w:r>
      <w:r>
        <w:rPr>
          <w:rFonts w:ascii="宋体" w:eastAsia="宋体" w:hAnsi="宋体" w:cs="宋体" w:hint="eastAsia"/>
          <w:color w:val="333333"/>
          <w:kern w:val="0"/>
          <w:sz w:val="24"/>
          <w:szCs w:val="24"/>
        </w:rPr>
        <w:br/>
        <w:t xml:space="preserve">　　（五）由于企业办税人员伤亡、突发危重疾病或者擅自离职，未能办理交接手续，导致不能按期提供出口退（免）税申报凭证；</w:t>
      </w:r>
      <w:r>
        <w:rPr>
          <w:rFonts w:ascii="宋体" w:eastAsia="宋体" w:hAnsi="宋体" w:cs="宋体" w:hint="eastAsia"/>
          <w:color w:val="333333"/>
          <w:kern w:val="0"/>
          <w:sz w:val="24"/>
          <w:szCs w:val="24"/>
        </w:rPr>
        <w:br/>
        <w:t xml:space="preserve">　　（六）由于企业向海关提出修改出口货物报关单申请，在出口退（免）税申报期限截止之日前海关未完成修改，导致不能按期提供出口货物报关单；</w:t>
      </w:r>
      <w:r>
        <w:rPr>
          <w:rFonts w:ascii="宋体" w:eastAsia="宋体" w:hAnsi="宋体" w:cs="宋体" w:hint="eastAsia"/>
          <w:color w:val="333333"/>
          <w:kern w:val="0"/>
          <w:sz w:val="24"/>
          <w:szCs w:val="24"/>
        </w:rPr>
        <w:br/>
        <w:t xml:space="preserve">　　（七）有关政府部门在出口退（免）税申报期限截止之日前未出具出口退（免）税申报所需凭证资料；</w:t>
      </w:r>
      <w:r>
        <w:rPr>
          <w:rFonts w:ascii="宋体" w:eastAsia="宋体" w:hAnsi="宋体" w:cs="宋体" w:hint="eastAsia"/>
          <w:color w:val="333333"/>
          <w:kern w:val="0"/>
          <w:sz w:val="24"/>
          <w:szCs w:val="24"/>
        </w:rPr>
        <w:br/>
        <w:t xml:space="preserve">　　（八）国家税务总局规定的其他情形。</w:t>
      </w:r>
      <w:r>
        <w:rPr>
          <w:rFonts w:ascii="宋体" w:eastAsia="宋体" w:hAnsi="宋体" w:cs="宋体" w:hint="eastAsia"/>
          <w:color w:val="333333"/>
          <w:kern w:val="0"/>
          <w:sz w:val="24"/>
          <w:szCs w:val="24"/>
        </w:rPr>
        <w:br/>
        <w:t xml:space="preserve">　　八、出口企业申报退（免）税的出口货物，应按照《国家税务总局关于出口企业申报出口货物退（免）税提供收汇资料有关问题的公告》（国家税务总局公</w:t>
      </w:r>
      <w:r>
        <w:rPr>
          <w:rFonts w:ascii="宋体" w:eastAsia="宋体" w:hAnsi="宋体" w:cs="宋体" w:hint="eastAsia"/>
          <w:color w:val="333333"/>
          <w:kern w:val="0"/>
          <w:sz w:val="24"/>
          <w:szCs w:val="24"/>
        </w:rPr>
        <w:lastRenderedPageBreak/>
        <w:t>告2013年第30号，以下称“30号公告”）的规定在出口退（免）税申报截止之日前收汇，未按规定收汇的出口货物适用增值税免税政策。对有下列情形之一的出口企业，在申报出口退（免）税时，须按照30号公告的规定提供收汇资料：</w:t>
      </w:r>
      <w:r>
        <w:rPr>
          <w:rFonts w:ascii="宋体" w:eastAsia="宋体" w:hAnsi="宋体" w:cs="宋体" w:hint="eastAsia"/>
          <w:color w:val="333333"/>
          <w:kern w:val="0"/>
          <w:sz w:val="24"/>
          <w:szCs w:val="24"/>
        </w:rPr>
        <w:br/>
        <w:t>    （一）出口退（免）税企业分类管理类别为四类的；</w:t>
      </w:r>
      <w:r>
        <w:rPr>
          <w:rFonts w:ascii="宋体" w:eastAsia="宋体" w:hAnsi="宋体" w:cs="宋体" w:hint="eastAsia"/>
          <w:color w:val="333333"/>
          <w:kern w:val="0"/>
          <w:sz w:val="24"/>
          <w:szCs w:val="24"/>
        </w:rPr>
        <w:br/>
        <w:t>    （二）主管税务机关发现出口企业申报的不能收汇原因是虚假的；</w:t>
      </w:r>
      <w:r>
        <w:rPr>
          <w:rFonts w:ascii="宋体" w:eastAsia="宋体" w:hAnsi="宋体" w:cs="宋体" w:hint="eastAsia"/>
          <w:color w:val="333333"/>
          <w:kern w:val="0"/>
          <w:sz w:val="24"/>
          <w:szCs w:val="24"/>
        </w:rPr>
        <w:br/>
        <w:t>    （三）主管税务机关发现出口企业提供的出口货物收汇凭证是冒用的。</w:t>
      </w:r>
      <w:r>
        <w:rPr>
          <w:rFonts w:ascii="宋体" w:eastAsia="宋体" w:hAnsi="宋体" w:cs="宋体" w:hint="eastAsia"/>
          <w:color w:val="333333"/>
          <w:kern w:val="0"/>
          <w:sz w:val="24"/>
          <w:szCs w:val="24"/>
        </w:rPr>
        <w:br/>
        <w:t xml:space="preserve">　　上述第（一）种情形</w:t>
      </w:r>
      <w:proofErr w:type="gramStart"/>
      <w:r>
        <w:rPr>
          <w:rFonts w:ascii="宋体" w:eastAsia="宋体" w:hAnsi="宋体" w:cs="宋体" w:hint="eastAsia"/>
          <w:color w:val="333333"/>
          <w:kern w:val="0"/>
          <w:sz w:val="24"/>
          <w:szCs w:val="24"/>
        </w:rPr>
        <w:t>自出口</w:t>
      </w:r>
      <w:proofErr w:type="gramEnd"/>
      <w:r>
        <w:rPr>
          <w:rFonts w:ascii="宋体" w:eastAsia="宋体" w:hAnsi="宋体" w:cs="宋体" w:hint="eastAsia"/>
          <w:color w:val="333333"/>
          <w:kern w:val="0"/>
          <w:sz w:val="24"/>
          <w:szCs w:val="24"/>
        </w:rPr>
        <w:t>企业被主管税务机关评定为四类企业的次月起执行；第（二）</w:t>
      </w:r>
      <w:proofErr w:type="gramStart"/>
      <w:r>
        <w:rPr>
          <w:rFonts w:ascii="宋体" w:eastAsia="宋体" w:hAnsi="宋体" w:cs="宋体" w:hint="eastAsia"/>
          <w:color w:val="333333"/>
          <w:kern w:val="0"/>
          <w:sz w:val="24"/>
          <w:szCs w:val="24"/>
        </w:rPr>
        <w:t>种至第</w:t>
      </w:r>
      <w:proofErr w:type="gramEnd"/>
      <w:r>
        <w:rPr>
          <w:rFonts w:ascii="宋体" w:eastAsia="宋体" w:hAnsi="宋体" w:cs="宋体" w:hint="eastAsia"/>
          <w:color w:val="333333"/>
          <w:kern w:val="0"/>
          <w:sz w:val="24"/>
          <w:szCs w:val="24"/>
        </w:rPr>
        <w:t>（三）种情形</w:t>
      </w:r>
      <w:proofErr w:type="gramStart"/>
      <w:r>
        <w:rPr>
          <w:rFonts w:ascii="宋体" w:eastAsia="宋体" w:hAnsi="宋体" w:cs="宋体" w:hint="eastAsia"/>
          <w:color w:val="333333"/>
          <w:kern w:val="0"/>
          <w:sz w:val="24"/>
          <w:szCs w:val="24"/>
        </w:rPr>
        <w:t>自主管</w:t>
      </w:r>
      <w:proofErr w:type="gramEnd"/>
      <w:r>
        <w:rPr>
          <w:rFonts w:ascii="宋体" w:eastAsia="宋体" w:hAnsi="宋体" w:cs="宋体" w:hint="eastAsia"/>
          <w:color w:val="333333"/>
          <w:kern w:val="0"/>
          <w:sz w:val="24"/>
          <w:szCs w:val="24"/>
        </w:rPr>
        <w:t>税务机关通知出口企业之日起24个月内执行。上述情形的执行时间以申报退（免）</w:t>
      </w:r>
      <w:proofErr w:type="gramStart"/>
      <w:r>
        <w:rPr>
          <w:rFonts w:ascii="宋体" w:eastAsia="宋体" w:hAnsi="宋体" w:cs="宋体" w:hint="eastAsia"/>
          <w:color w:val="333333"/>
          <w:kern w:val="0"/>
          <w:sz w:val="24"/>
          <w:szCs w:val="24"/>
        </w:rPr>
        <w:t>税时间</w:t>
      </w:r>
      <w:proofErr w:type="gramEnd"/>
      <w:r>
        <w:rPr>
          <w:rFonts w:ascii="宋体" w:eastAsia="宋体" w:hAnsi="宋体" w:cs="宋体" w:hint="eastAsia"/>
          <w:color w:val="333333"/>
          <w:kern w:val="0"/>
          <w:sz w:val="24"/>
          <w:szCs w:val="24"/>
        </w:rPr>
        <w:t>为准。</w:t>
      </w:r>
      <w:r>
        <w:rPr>
          <w:rFonts w:ascii="宋体" w:eastAsia="宋体" w:hAnsi="宋体" w:cs="宋体" w:hint="eastAsia"/>
          <w:color w:val="333333"/>
          <w:kern w:val="0"/>
          <w:sz w:val="24"/>
          <w:szCs w:val="24"/>
        </w:rPr>
        <w:br/>
        <w:t xml:space="preserve">　　出口企业同时存在上述两种以上情形的，执行时间的截止时间为几种情形中的最晚截止时间。</w:t>
      </w:r>
      <w:r>
        <w:rPr>
          <w:rFonts w:ascii="宋体" w:eastAsia="宋体" w:hAnsi="宋体" w:cs="宋体" w:hint="eastAsia"/>
          <w:color w:val="333333"/>
          <w:kern w:val="0"/>
          <w:sz w:val="24"/>
          <w:szCs w:val="24"/>
        </w:rPr>
        <w:br/>
        <w:t xml:space="preserve">　　九、生产企业应于每年4月20日前，按以下规定向主管税务机关申请办理上年度海关已核销的进料加工手册（账册）项下的进料加工业务核销手续。4月20日前未进行核销的，对该企业的出口退（免）税业务，主管税务机关暂不办理，在其进行核销后再办理。</w:t>
      </w:r>
      <w:r>
        <w:rPr>
          <w:rFonts w:ascii="宋体" w:eastAsia="宋体" w:hAnsi="宋体" w:cs="宋体" w:hint="eastAsia"/>
          <w:color w:val="333333"/>
          <w:kern w:val="0"/>
          <w:sz w:val="24"/>
          <w:szCs w:val="24"/>
        </w:rPr>
        <w:br/>
        <w:t xml:space="preserve">　　（一）生产企业申请核销前，应从主管税务机关获取海关联网监管加工贸易电子数据中的进料加工“电子账册（电子化手册）核销数据”以及进料加工业务的进口和出口货物报关单数据。</w:t>
      </w:r>
      <w:r>
        <w:rPr>
          <w:rFonts w:ascii="宋体" w:eastAsia="宋体" w:hAnsi="宋体" w:cs="宋体" w:hint="eastAsia"/>
          <w:color w:val="333333"/>
          <w:kern w:val="0"/>
          <w:sz w:val="24"/>
          <w:szCs w:val="24"/>
        </w:rPr>
        <w:br/>
        <w:t xml:space="preserve">　　生产企业将获取的反馈数据与进料加工手册（账册）实际发生的进口和出口情况核对后，填报《生产企业进料加工业务免抵退税核销表》（附件4）向主管税务机关申请核销。如果核对发现，实际业务与反馈数据不一致的，生产企业还应填写《已核销手册（账册）海关数据调整表》（附件5）连同电子数据和证明材料一并报送主管税务机关。</w:t>
      </w:r>
      <w:r>
        <w:rPr>
          <w:rFonts w:ascii="宋体" w:eastAsia="宋体" w:hAnsi="宋体" w:cs="宋体" w:hint="eastAsia"/>
          <w:color w:val="333333"/>
          <w:kern w:val="0"/>
          <w:sz w:val="24"/>
          <w:szCs w:val="24"/>
        </w:rPr>
        <w:br/>
        <w:t xml:space="preserve">　　（二）主管税务机关应将企业报送的电子数据读入出口退税审核系统，对《生产企业进料加工业务免抵退税核销表》和《已核销手册（账册）海关数据调整表》</w:t>
      </w:r>
      <w:r>
        <w:rPr>
          <w:rFonts w:ascii="宋体" w:eastAsia="宋体" w:hAnsi="宋体" w:cs="宋体" w:hint="eastAsia"/>
          <w:color w:val="333333"/>
          <w:kern w:val="0"/>
          <w:sz w:val="24"/>
          <w:szCs w:val="24"/>
        </w:rPr>
        <w:lastRenderedPageBreak/>
        <w:t>及证明资料进行审核。</w:t>
      </w:r>
      <w:r>
        <w:rPr>
          <w:rFonts w:ascii="宋体" w:eastAsia="宋体" w:hAnsi="宋体" w:cs="宋体" w:hint="eastAsia"/>
          <w:color w:val="333333"/>
          <w:kern w:val="0"/>
          <w:sz w:val="24"/>
          <w:szCs w:val="24"/>
        </w:rPr>
        <w:br/>
        <w:t xml:space="preserve">　　（三）主管税务机关确认核销后，生产企业应以《生产企业进料加工业务免抵退税核销表》中的“已核销手册（账册）综合实际分配率”，作为当年度进料加工计划分配率。同时，应在核销确认的次月，根据《生产企业进料加工业务免抵退税核销表》确认的不得免征和抵扣税额在纳税申报时申报调整；应在确认核销后的首次免抵退税申报时，根据《生产企业进料加工业务免抵退税核销表》确认的调整免抵退税额申报调整当期免抵退税额。</w:t>
      </w:r>
      <w:r>
        <w:rPr>
          <w:rFonts w:ascii="宋体" w:eastAsia="宋体" w:hAnsi="宋体" w:cs="宋体" w:hint="eastAsia"/>
          <w:color w:val="333333"/>
          <w:kern w:val="0"/>
          <w:sz w:val="24"/>
          <w:szCs w:val="24"/>
        </w:rPr>
        <w:br/>
        <w:t xml:space="preserve">　　（四）生产企业发现核销数据有误的，应在发现次月按照本条第（一）项至第（三）项的有关规定向主管税务机关重新办理核销手续。</w:t>
      </w:r>
      <w:r>
        <w:rPr>
          <w:rFonts w:ascii="宋体" w:eastAsia="宋体" w:hAnsi="宋体" w:cs="宋体" w:hint="eastAsia"/>
          <w:color w:val="333333"/>
          <w:kern w:val="0"/>
          <w:sz w:val="24"/>
          <w:szCs w:val="24"/>
        </w:rPr>
        <w:br/>
        <w:t xml:space="preserve">　　十、出口企业因纳税信用级别、海关企业信用管理类别、外汇管理的分类管理等级等发生变化，或者对分类管理类别评定结果有异议的，可以书面向负责评定出口企业管理类别的税务机关提出重新评定管理类别。有关税务机关应按照《国家税务总局关于发布修订后的〈出口退（免）税企业分类管理办法〉的公告》(国家税务总局公告2016年第46号)的规定，自收到企业复评资料之日起20个工作日内完成评定工作。</w:t>
      </w:r>
      <w:r>
        <w:rPr>
          <w:rFonts w:ascii="宋体" w:eastAsia="宋体" w:hAnsi="宋体" w:cs="宋体" w:hint="eastAsia"/>
          <w:color w:val="333333"/>
          <w:kern w:val="0"/>
          <w:sz w:val="24"/>
          <w:szCs w:val="24"/>
        </w:rPr>
        <w:br/>
        <w:t xml:space="preserve">　　十一、境内单位提供航天运输服务或在轨交付空间飞行器及相关货物，在进行出口退（免）税申报时，应填报《航天发射业务出口退税申报明细表》（附件6），并提供下列资料及原始凭证的复印件：</w:t>
      </w:r>
      <w:r>
        <w:rPr>
          <w:rFonts w:ascii="宋体" w:eastAsia="宋体" w:hAnsi="宋体" w:cs="宋体" w:hint="eastAsia"/>
          <w:color w:val="333333"/>
          <w:kern w:val="0"/>
          <w:sz w:val="24"/>
          <w:szCs w:val="24"/>
        </w:rPr>
        <w:br/>
        <w:t xml:space="preserve">　　（一）签订的发射合同或在轨交付合同；</w:t>
      </w:r>
      <w:r>
        <w:rPr>
          <w:rFonts w:ascii="宋体" w:eastAsia="宋体" w:hAnsi="宋体" w:cs="宋体" w:hint="eastAsia"/>
          <w:color w:val="333333"/>
          <w:kern w:val="0"/>
          <w:sz w:val="24"/>
          <w:szCs w:val="24"/>
        </w:rPr>
        <w:br/>
        <w:t xml:space="preserve">　　（二）发射合同或在轨交付合同对应的项目清单项下购进航天运输器及相关货物和空间飞行器及相关货物的增值税专用发票或海关进口增值税专用缴款书、接受发射运行保障服务的增值税专用发票；</w:t>
      </w:r>
      <w:r>
        <w:rPr>
          <w:rFonts w:ascii="宋体" w:eastAsia="宋体" w:hAnsi="宋体" w:cs="宋体" w:hint="eastAsia"/>
          <w:color w:val="333333"/>
          <w:kern w:val="0"/>
          <w:sz w:val="24"/>
          <w:szCs w:val="24"/>
        </w:rPr>
        <w:br/>
        <w:t xml:space="preserve">　　（三）从与之签订航天运输服务合同的单位取得收入的收款凭证。</w:t>
      </w:r>
      <w:r>
        <w:rPr>
          <w:rFonts w:ascii="宋体" w:eastAsia="宋体" w:hAnsi="宋体" w:cs="宋体" w:hint="eastAsia"/>
          <w:color w:val="333333"/>
          <w:kern w:val="0"/>
          <w:sz w:val="24"/>
          <w:szCs w:val="24"/>
        </w:rPr>
        <w:br/>
        <w:t xml:space="preserve">　　《国家税务总局关于发布〈适用增值税零税率应税服务退（免）税管理办法〉的公告》（国家税务总局公告2014年第11号）第九条第二项第1目规定的其他</w:t>
      </w:r>
      <w:r>
        <w:rPr>
          <w:rFonts w:ascii="宋体" w:eastAsia="宋体" w:hAnsi="宋体" w:cs="宋体" w:hint="eastAsia"/>
          <w:color w:val="333333"/>
          <w:kern w:val="0"/>
          <w:sz w:val="24"/>
          <w:szCs w:val="24"/>
        </w:rPr>
        <w:lastRenderedPageBreak/>
        <w:t>具有提供商业卫星发射服务资质的证明材料，包括国家国防科技工业局颁发的《民用航天发射项目许可证》。</w:t>
      </w:r>
      <w:r>
        <w:rPr>
          <w:rFonts w:ascii="宋体" w:eastAsia="宋体" w:hAnsi="宋体" w:cs="宋体" w:hint="eastAsia"/>
          <w:color w:val="333333"/>
          <w:kern w:val="0"/>
          <w:sz w:val="24"/>
          <w:szCs w:val="24"/>
        </w:rPr>
        <w:br/>
        <w:t xml:space="preserve">　　十二、《废止文件、条款目录》见附件7。</w:t>
      </w:r>
      <w:r>
        <w:rPr>
          <w:rFonts w:ascii="宋体" w:eastAsia="宋体" w:hAnsi="宋体" w:cs="宋体" w:hint="eastAsia"/>
          <w:color w:val="333333"/>
          <w:kern w:val="0"/>
          <w:sz w:val="24"/>
          <w:szCs w:val="24"/>
        </w:rPr>
        <w:br/>
        <w:t xml:space="preserve">　　本公告自2018年5月1日起施行。</w:t>
      </w:r>
      <w:r>
        <w:rPr>
          <w:rFonts w:ascii="宋体" w:eastAsia="宋体" w:hAnsi="宋体" w:cs="宋体" w:hint="eastAsia"/>
          <w:color w:val="333333"/>
          <w:kern w:val="0"/>
          <w:sz w:val="24"/>
          <w:szCs w:val="24"/>
        </w:rPr>
        <w:br/>
        <w:t xml:space="preserve">　　特此公告。</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附件：1.</w:t>
      </w:r>
      <w:hyperlink r:id="rId20" w:history="1">
        <w:r>
          <w:rPr>
            <w:rFonts w:ascii="宋体" w:eastAsia="宋体" w:hAnsi="宋体" w:cs="宋体" w:hint="eastAsia"/>
            <w:color w:val="0000FF"/>
            <w:kern w:val="0"/>
            <w:sz w:val="24"/>
            <w:szCs w:val="24"/>
          </w:rPr>
          <w:t>出口退（免）税备案表</w:t>
        </w:r>
      </w:hyperlink>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2.</w:t>
      </w:r>
      <w:hyperlink r:id="rId21" w:history="1">
        <w:r>
          <w:rPr>
            <w:rFonts w:ascii="宋体" w:eastAsia="宋体" w:hAnsi="宋体" w:cs="宋体" w:hint="eastAsia"/>
            <w:color w:val="0000FF"/>
            <w:kern w:val="0"/>
            <w:sz w:val="24"/>
            <w:szCs w:val="24"/>
          </w:rPr>
          <w:t>出口退（免）税凭证无相关电子信息申报表</w:t>
        </w:r>
      </w:hyperlink>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3.</w:t>
      </w:r>
      <w:hyperlink r:id="rId22" w:history="1">
        <w:r>
          <w:rPr>
            <w:rFonts w:ascii="宋体" w:eastAsia="宋体" w:hAnsi="宋体" w:cs="宋体" w:hint="eastAsia"/>
            <w:color w:val="0000FF"/>
            <w:kern w:val="0"/>
            <w:sz w:val="24"/>
            <w:szCs w:val="24"/>
          </w:rPr>
          <w:t>出口退（免）税延期申报申请表</w:t>
        </w:r>
      </w:hyperlink>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4.</w:t>
      </w:r>
      <w:hyperlink r:id="rId23" w:history="1">
        <w:r>
          <w:rPr>
            <w:rFonts w:ascii="宋体" w:eastAsia="宋体" w:hAnsi="宋体" w:cs="宋体" w:hint="eastAsia"/>
            <w:color w:val="0000FF"/>
            <w:kern w:val="0"/>
            <w:sz w:val="24"/>
            <w:szCs w:val="24"/>
          </w:rPr>
          <w:t>生产企业进料加工业务免抵退税核销表</w:t>
        </w:r>
      </w:hyperlink>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5.</w:t>
      </w:r>
      <w:hyperlink r:id="rId24" w:history="1">
        <w:r>
          <w:rPr>
            <w:rFonts w:ascii="宋体" w:eastAsia="宋体" w:hAnsi="宋体" w:cs="宋体" w:hint="eastAsia"/>
            <w:color w:val="0000FF"/>
            <w:kern w:val="0"/>
            <w:sz w:val="24"/>
            <w:szCs w:val="24"/>
          </w:rPr>
          <w:t>已核销手册（账册）海关数据调整表</w:t>
        </w:r>
      </w:hyperlink>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6.</w:t>
      </w:r>
      <w:hyperlink r:id="rId25" w:history="1">
        <w:r>
          <w:rPr>
            <w:rFonts w:ascii="宋体" w:eastAsia="宋体" w:hAnsi="宋体" w:cs="宋体" w:hint="eastAsia"/>
            <w:color w:val="0000FF"/>
            <w:kern w:val="0"/>
            <w:sz w:val="24"/>
            <w:szCs w:val="24"/>
          </w:rPr>
          <w:t>航天发射业务出口退税申报明细表</w:t>
        </w:r>
      </w:hyperlink>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7.</w:t>
      </w:r>
      <w:hyperlink r:id="rId26" w:history="1">
        <w:r>
          <w:rPr>
            <w:rFonts w:ascii="宋体" w:eastAsia="宋体" w:hAnsi="宋体" w:cs="宋体" w:hint="eastAsia"/>
            <w:color w:val="0000FF"/>
            <w:kern w:val="0"/>
            <w:sz w:val="24"/>
            <w:szCs w:val="24"/>
          </w:rPr>
          <w:t>废止文件、条款目录</w:t>
        </w:r>
      </w:hyperlink>
    </w:p>
    <w:p w:rsidR="00C820DE" w:rsidRDefault="00C820DE" w:rsidP="00C820DE">
      <w:pPr>
        <w:widowControl/>
        <w:shd w:val="clear" w:color="auto" w:fill="FFFFFF"/>
        <w:spacing w:line="540" w:lineRule="atLeast"/>
        <w:jc w:val="right"/>
        <w:rPr>
          <w:rFonts w:ascii="宋体" w:eastAsia="宋体" w:hAnsi="宋体" w:cs="宋体"/>
          <w:color w:val="333333"/>
          <w:kern w:val="0"/>
          <w:sz w:val="24"/>
          <w:szCs w:val="24"/>
        </w:rPr>
      </w:pPr>
      <w:r>
        <w:rPr>
          <w:rFonts w:ascii="宋体" w:eastAsia="宋体" w:hAnsi="宋体" w:cs="宋体" w:hint="eastAsia"/>
          <w:color w:val="333333"/>
          <w:kern w:val="0"/>
          <w:sz w:val="24"/>
          <w:szCs w:val="24"/>
        </w:rPr>
        <w:t>国家税务总局</w:t>
      </w:r>
    </w:p>
    <w:p w:rsidR="00C820DE" w:rsidRDefault="00C820DE" w:rsidP="00C820DE">
      <w:pPr>
        <w:widowControl/>
        <w:shd w:val="clear" w:color="auto" w:fill="FFFFFF"/>
        <w:spacing w:line="540" w:lineRule="atLeast"/>
        <w:jc w:val="right"/>
        <w:rPr>
          <w:rFonts w:ascii="宋体" w:eastAsia="宋体" w:hAnsi="宋体" w:cs="宋体"/>
          <w:color w:val="333333"/>
          <w:kern w:val="0"/>
          <w:sz w:val="24"/>
          <w:szCs w:val="24"/>
        </w:rPr>
      </w:pPr>
      <w:r>
        <w:rPr>
          <w:rFonts w:ascii="宋体" w:eastAsia="宋体" w:hAnsi="宋体" w:cs="宋体" w:hint="eastAsia"/>
          <w:color w:val="333333"/>
          <w:kern w:val="0"/>
          <w:sz w:val="24"/>
          <w:szCs w:val="24"/>
        </w:rPr>
        <w:t>2018年4月19日</w:t>
      </w:r>
    </w:p>
    <w:p w:rsidR="00C820DE" w:rsidRDefault="00C820DE" w:rsidP="00C820DE">
      <w:pPr>
        <w:widowControl/>
        <w:shd w:val="clear" w:color="auto" w:fill="FFFFFF"/>
        <w:spacing w:line="540" w:lineRule="atLeast"/>
        <w:jc w:val="right"/>
        <w:rPr>
          <w:rFonts w:ascii="宋体" w:eastAsia="宋体" w:hAnsi="宋体" w:cs="宋体"/>
          <w:color w:val="333333"/>
          <w:kern w:val="0"/>
          <w:sz w:val="24"/>
          <w:szCs w:val="24"/>
        </w:rPr>
        <w:sectPr w:rsidR="00C820DE" w:rsidSect="00BA1D22">
          <w:pgSz w:w="11906" w:h="16838"/>
          <w:pgMar w:top="1440" w:right="1800" w:bottom="1440" w:left="1800" w:header="851" w:footer="992" w:gutter="0"/>
          <w:cols w:space="425"/>
          <w:docGrid w:type="lines" w:linePitch="312"/>
        </w:sectPr>
      </w:pPr>
    </w:p>
    <w:p w:rsidR="00C820DE" w:rsidRDefault="00C820DE" w:rsidP="00C820DE">
      <w:pPr>
        <w:widowControl/>
        <w:shd w:val="clear" w:color="auto" w:fill="FFFFFF"/>
        <w:spacing w:line="540" w:lineRule="atLeast"/>
        <w:jc w:val="right"/>
        <w:rPr>
          <w:rFonts w:ascii="宋体" w:eastAsia="宋体" w:hAnsi="宋体" w:cs="宋体"/>
          <w:color w:val="333333"/>
          <w:kern w:val="0"/>
          <w:sz w:val="24"/>
          <w:szCs w:val="24"/>
        </w:rPr>
      </w:pPr>
    </w:p>
    <w:p w:rsidR="00C820DE" w:rsidRDefault="00C820DE" w:rsidP="00C820DE">
      <w:pPr>
        <w:widowControl/>
        <w:numPr>
          <w:ilvl w:val="0"/>
          <w:numId w:val="4"/>
        </w:numPr>
        <w:shd w:val="clear" w:color="auto" w:fill="FFFFFF"/>
        <w:spacing w:line="420" w:lineRule="atLeast"/>
        <w:ind w:left="0"/>
        <w:jc w:val="center"/>
        <w:rPr>
          <w:rFonts w:ascii="微软雅黑" w:eastAsia="微软雅黑" w:hAnsi="微软雅黑" w:cs="宋体"/>
          <w:color w:val="0066CC"/>
          <w:kern w:val="0"/>
          <w:sz w:val="36"/>
          <w:szCs w:val="36"/>
        </w:rPr>
      </w:pPr>
      <w:r>
        <w:rPr>
          <w:rFonts w:ascii="微软雅黑" w:eastAsia="微软雅黑" w:hAnsi="微软雅黑" w:cs="宋体" w:hint="eastAsia"/>
          <w:color w:val="0066CC"/>
          <w:kern w:val="0"/>
          <w:sz w:val="36"/>
          <w:szCs w:val="36"/>
        </w:rPr>
        <w:t>国家税务总局</w:t>
      </w:r>
    </w:p>
    <w:p w:rsidR="00C820DE" w:rsidRDefault="00C820DE" w:rsidP="00C820DE">
      <w:pPr>
        <w:widowControl/>
        <w:numPr>
          <w:ilvl w:val="0"/>
          <w:numId w:val="1"/>
        </w:numPr>
        <w:shd w:val="clear" w:color="auto" w:fill="FFFFFF"/>
        <w:spacing w:line="750" w:lineRule="atLeast"/>
        <w:ind w:left="0" w:hanging="357"/>
        <w:jc w:val="center"/>
        <w:outlineLvl w:val="0"/>
        <w:rPr>
          <w:rFonts w:ascii="微软雅黑" w:eastAsia="微软雅黑" w:hAnsi="微软雅黑" w:cs="宋体"/>
          <w:color w:val="CC0000"/>
          <w:kern w:val="0"/>
          <w:sz w:val="42"/>
          <w:szCs w:val="42"/>
        </w:rPr>
      </w:pPr>
      <w:r>
        <w:rPr>
          <w:rFonts w:ascii="微软雅黑" w:eastAsia="微软雅黑" w:hAnsi="微软雅黑" w:cs="宋体" w:hint="eastAsia"/>
          <w:color w:val="CC0000"/>
          <w:kern w:val="0"/>
          <w:sz w:val="42"/>
          <w:szCs w:val="42"/>
        </w:rPr>
        <w:t>关于调整增值税纳税申报有关事项的公告</w:t>
      </w:r>
    </w:p>
    <w:p w:rsidR="00C820DE" w:rsidRDefault="00C820DE" w:rsidP="00C820DE">
      <w:pPr>
        <w:widowControl/>
        <w:numPr>
          <w:ilvl w:val="0"/>
          <w:numId w:val="4"/>
        </w:numPr>
        <w:shd w:val="clear" w:color="auto" w:fill="FFFFFF"/>
        <w:spacing w:line="450" w:lineRule="atLeast"/>
        <w:ind w:left="0"/>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国家税务总局公告2018年第17号</w:t>
      </w:r>
    </w:p>
    <w:p w:rsidR="00C820DE" w:rsidRDefault="00C820DE" w:rsidP="00C820DE">
      <w:pPr>
        <w:widowControl/>
        <w:numPr>
          <w:ilvl w:val="0"/>
          <w:numId w:val="4"/>
        </w:numPr>
        <w:shd w:val="clear" w:color="auto" w:fill="FFFFFF"/>
        <w:spacing w:line="525" w:lineRule="atLeast"/>
        <w:ind w:left="0"/>
        <w:jc w:val="center"/>
        <w:rPr>
          <w:rFonts w:ascii="宋体" w:eastAsia="宋体" w:hAnsi="宋体" w:cs="宋体"/>
          <w:color w:val="999999"/>
          <w:kern w:val="0"/>
          <w:sz w:val="18"/>
          <w:szCs w:val="18"/>
        </w:rPr>
      </w:pPr>
      <w:r>
        <w:rPr>
          <w:rFonts w:ascii="宋体" w:eastAsia="宋体" w:hAnsi="宋体" w:cs="宋体" w:hint="eastAsia"/>
          <w:color w:val="000000"/>
          <w:kern w:val="0"/>
          <w:sz w:val="18"/>
          <w:szCs w:val="18"/>
        </w:rPr>
        <w:t>【字体：</w:t>
      </w:r>
      <w:hyperlink r:id="rId27" w:history="1">
        <w:r>
          <w:rPr>
            <w:rFonts w:ascii="宋体" w:eastAsia="宋体" w:hAnsi="宋体" w:cs="宋体" w:hint="eastAsia"/>
            <w:color w:val="333333"/>
            <w:kern w:val="0"/>
            <w:sz w:val="18"/>
          </w:rPr>
          <w:t>大</w:t>
        </w:r>
      </w:hyperlink>
      <w:r>
        <w:rPr>
          <w:rFonts w:ascii="宋体" w:eastAsia="宋体" w:hAnsi="宋体" w:cs="宋体" w:hint="eastAsia"/>
          <w:color w:val="000000"/>
          <w:kern w:val="0"/>
          <w:sz w:val="18"/>
          <w:szCs w:val="18"/>
        </w:rPr>
        <w:t xml:space="preserve"> </w:t>
      </w:r>
      <w:hyperlink r:id="rId28" w:history="1">
        <w:r>
          <w:rPr>
            <w:rFonts w:ascii="宋体" w:eastAsia="宋体" w:hAnsi="宋体" w:cs="宋体" w:hint="eastAsia"/>
            <w:color w:val="333333"/>
            <w:kern w:val="0"/>
            <w:sz w:val="18"/>
          </w:rPr>
          <w:t>中</w:t>
        </w:r>
      </w:hyperlink>
      <w:r>
        <w:rPr>
          <w:rFonts w:ascii="宋体" w:eastAsia="宋体" w:hAnsi="宋体" w:cs="宋体" w:hint="eastAsia"/>
          <w:color w:val="000000"/>
          <w:kern w:val="0"/>
          <w:sz w:val="18"/>
          <w:szCs w:val="18"/>
        </w:rPr>
        <w:t xml:space="preserve"> </w:t>
      </w:r>
      <w:hyperlink r:id="rId29" w:history="1">
        <w:r>
          <w:rPr>
            <w:rFonts w:ascii="宋体" w:eastAsia="宋体" w:hAnsi="宋体" w:cs="宋体" w:hint="eastAsia"/>
            <w:color w:val="333333"/>
            <w:kern w:val="0"/>
            <w:sz w:val="18"/>
          </w:rPr>
          <w:t>小</w:t>
        </w:r>
      </w:hyperlink>
      <w:r>
        <w:rPr>
          <w:rFonts w:ascii="宋体" w:eastAsia="宋体" w:hAnsi="宋体" w:cs="宋体" w:hint="eastAsia"/>
          <w:color w:val="000000"/>
          <w:kern w:val="0"/>
          <w:sz w:val="18"/>
          <w:szCs w:val="18"/>
        </w:rPr>
        <w:t>】</w:t>
      </w:r>
      <w:r>
        <w:rPr>
          <w:rFonts w:ascii="宋体" w:eastAsia="宋体" w:hAnsi="宋体" w:cs="宋体" w:hint="eastAsia"/>
          <w:color w:val="999999"/>
          <w:kern w:val="0"/>
          <w:sz w:val="18"/>
          <w:szCs w:val="18"/>
        </w:rPr>
        <w:t xml:space="preserve"> </w:t>
      </w:r>
      <w:hyperlink r:id="rId30" w:history="1">
        <w:r>
          <w:rPr>
            <w:rFonts w:ascii="宋体" w:eastAsia="宋体" w:hAnsi="宋体" w:cs="宋体" w:hint="eastAsia"/>
            <w:color w:val="333333"/>
            <w:kern w:val="0"/>
            <w:sz w:val="18"/>
          </w:rPr>
          <w:t>打印本页</w:t>
        </w:r>
      </w:hyperlink>
      <w:r>
        <w:rPr>
          <w:rFonts w:ascii="宋体" w:eastAsia="宋体" w:hAnsi="宋体" w:cs="宋体" w:hint="eastAsia"/>
          <w:color w:val="999999"/>
          <w:kern w:val="0"/>
          <w:sz w:val="18"/>
          <w:szCs w:val="18"/>
        </w:rPr>
        <w:t xml:space="preserve"> </w:t>
      </w:r>
    </w:p>
    <w:p w:rsidR="00C820DE" w:rsidRDefault="00C820DE" w:rsidP="00C820DE">
      <w:pPr>
        <w:widowControl/>
        <w:numPr>
          <w:ilvl w:val="0"/>
          <w:numId w:val="4"/>
        </w:numPr>
        <w:shd w:val="clear" w:color="auto" w:fill="FFFFFF"/>
        <w:spacing w:line="540" w:lineRule="atLeast"/>
        <w:ind w:left="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为做好增值税税率调整工作，国家税务总局对增值税纳税申报有关事项进行了明确，现公告如下：</w:t>
      </w:r>
      <w:r>
        <w:rPr>
          <w:rFonts w:ascii="宋体" w:eastAsia="宋体" w:hAnsi="宋体" w:cs="宋体" w:hint="eastAsia"/>
          <w:color w:val="333333"/>
          <w:kern w:val="0"/>
          <w:sz w:val="24"/>
          <w:szCs w:val="24"/>
        </w:rPr>
        <w:br/>
        <w:t xml:space="preserve">　　一、将《国家税务总局关于调整增值税纳税申报有关事项的公告》（国家税务总局公告2017年第19号）附件1中的《增值税纳税申报表附列资料（一）》（本期销售情况明细）中的第1栏、第2栏、第4a栏、第4b栏项目名称分别调整为“16%税率的货物及加工修理修配劳务”“16%税率的服务、不动产和无形资产”“10%税率的货物及加工修理修配劳务”“10%税率的服务、不动产和无形资产”。同时，第3栏“13%税率”相关列次不再填写。调整后的表式见附件1。</w:t>
      </w:r>
      <w:r>
        <w:rPr>
          <w:rFonts w:ascii="宋体" w:eastAsia="宋体" w:hAnsi="宋体" w:cs="宋体" w:hint="eastAsia"/>
          <w:color w:val="333333"/>
          <w:kern w:val="0"/>
          <w:sz w:val="24"/>
          <w:szCs w:val="24"/>
        </w:rPr>
        <w:br/>
        <w:t xml:space="preserve">　　本公告施行后，纳税人申报适用17%、11%的原增值税税率应税项目时，按照申报</w:t>
      </w:r>
      <w:proofErr w:type="gramStart"/>
      <w:r>
        <w:rPr>
          <w:rFonts w:ascii="宋体" w:eastAsia="宋体" w:hAnsi="宋体" w:cs="宋体" w:hint="eastAsia"/>
          <w:color w:val="333333"/>
          <w:kern w:val="0"/>
          <w:sz w:val="24"/>
          <w:szCs w:val="24"/>
        </w:rPr>
        <w:t>表调整</w:t>
      </w:r>
      <w:proofErr w:type="gramEnd"/>
      <w:r>
        <w:rPr>
          <w:rFonts w:ascii="宋体" w:eastAsia="宋体" w:hAnsi="宋体" w:cs="宋体" w:hint="eastAsia"/>
          <w:color w:val="333333"/>
          <w:kern w:val="0"/>
          <w:sz w:val="24"/>
          <w:szCs w:val="24"/>
        </w:rPr>
        <w:t>前后的对应关系，分别填写相关栏次。</w:t>
      </w:r>
      <w:r>
        <w:rPr>
          <w:rFonts w:ascii="宋体" w:eastAsia="宋体" w:hAnsi="宋体" w:cs="宋体" w:hint="eastAsia"/>
          <w:color w:val="333333"/>
          <w:kern w:val="0"/>
          <w:sz w:val="24"/>
          <w:szCs w:val="24"/>
        </w:rPr>
        <w:br/>
        <w:t xml:space="preserve">　　二、将《国家税务总局关于全面推开营业税改征增值税试点后增值税纳税申报有关事项的公告》（国家税务总局公告2016年第13号）附件1中的《增值税纳税申报表附列资料（三）》（服务、不动产和无形资产扣除项目明细）中的第1栏、第2栏项目名称分别调整为“16%税率的项目”“10%税率的项目”。调整后的表式见附件2。</w:t>
      </w:r>
      <w:r>
        <w:rPr>
          <w:rFonts w:ascii="宋体" w:eastAsia="宋体" w:hAnsi="宋体" w:cs="宋体" w:hint="eastAsia"/>
          <w:color w:val="333333"/>
          <w:kern w:val="0"/>
          <w:sz w:val="24"/>
          <w:szCs w:val="24"/>
        </w:rPr>
        <w:br/>
        <w:t xml:space="preserve">　　三、在国家税务总局公告2016年第13号附件2《〈增值税纳税申报表（一般纳税人适用）〉及其附列资料填写说明》中的《增值税纳税申报表附列资料（一）》（本期销售情况明细）填写说明第（二）项“各列说明”中第14列“扣除后”“销项(应纳)税额”的表述中增加以下内容：</w:t>
      </w:r>
      <w:r>
        <w:rPr>
          <w:rFonts w:ascii="宋体" w:eastAsia="宋体" w:hAnsi="宋体" w:cs="宋体" w:hint="eastAsia"/>
          <w:color w:val="333333"/>
          <w:kern w:val="0"/>
          <w:sz w:val="24"/>
          <w:szCs w:val="24"/>
        </w:rPr>
        <w:br/>
      </w:r>
      <w:r>
        <w:rPr>
          <w:rFonts w:ascii="宋体" w:eastAsia="宋体" w:hAnsi="宋体" w:cs="宋体" w:hint="eastAsia"/>
          <w:color w:val="333333"/>
          <w:kern w:val="0"/>
          <w:sz w:val="24"/>
          <w:szCs w:val="24"/>
        </w:rPr>
        <w:lastRenderedPageBreak/>
        <w:t xml:space="preserve">　　第2行、第4b行14列公式为：若本行第12列为0，则该行次第14列等于第10列。若本行第12列不为0，则仍按照第14列所列公式计算。计算后的结果与纳税人实际计提销项税额有差异的，按实际填写。</w:t>
      </w:r>
      <w:r>
        <w:rPr>
          <w:rFonts w:ascii="宋体" w:eastAsia="宋体" w:hAnsi="宋体" w:cs="宋体" w:hint="eastAsia"/>
          <w:color w:val="333333"/>
          <w:kern w:val="0"/>
          <w:sz w:val="24"/>
          <w:szCs w:val="24"/>
        </w:rPr>
        <w:br/>
        <w:t xml:space="preserve">　　四、本公告自2018年6月1日起施行。国家税务总局公告2017年第19号附件1中的《增值税纳税申报表附列资料（一）》（本期销售情况明细）和国家税务总局公告2016年第13号附件1中的《增值税纳税申报表附列资料（三）》（服务、不动产和无形资产扣除项目明细）同时废止。</w:t>
      </w:r>
      <w:r>
        <w:rPr>
          <w:rFonts w:ascii="宋体" w:eastAsia="宋体" w:hAnsi="宋体" w:cs="宋体" w:hint="eastAsia"/>
          <w:color w:val="333333"/>
          <w:kern w:val="0"/>
          <w:sz w:val="24"/>
          <w:szCs w:val="24"/>
        </w:rPr>
        <w:br/>
        <w:t xml:space="preserve">　　特此公告。</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附件：1.</w:t>
      </w:r>
      <w:hyperlink r:id="rId31" w:history="1">
        <w:r>
          <w:rPr>
            <w:rFonts w:ascii="宋体" w:eastAsia="宋体" w:hAnsi="宋体" w:cs="宋体" w:hint="eastAsia"/>
            <w:color w:val="0000FF"/>
            <w:kern w:val="0"/>
            <w:sz w:val="24"/>
            <w:szCs w:val="24"/>
          </w:rPr>
          <w:t>《增值税纳税申报表附列资料（一）》（本期销售情况明细）</w:t>
        </w:r>
      </w:hyperlink>
      <w:r>
        <w:rPr>
          <w:rFonts w:ascii="宋体" w:eastAsia="宋体" w:hAnsi="宋体" w:cs="宋体" w:hint="eastAsia"/>
          <w:color w:val="333333"/>
          <w:kern w:val="0"/>
          <w:sz w:val="24"/>
          <w:szCs w:val="24"/>
        </w:rPr>
        <w:br/>
      </w:r>
      <w:proofErr w:type="gramStart"/>
      <w:r>
        <w:rPr>
          <w:rFonts w:ascii="宋体" w:eastAsia="宋体" w:hAnsi="宋体" w:cs="宋体" w:hint="eastAsia"/>
          <w:color w:val="333333"/>
          <w:kern w:val="0"/>
          <w:sz w:val="24"/>
          <w:szCs w:val="24"/>
        </w:rPr>
        <w:t xml:space="preserve">　　　　　</w:t>
      </w:r>
      <w:proofErr w:type="gramEnd"/>
      <w:r>
        <w:rPr>
          <w:rFonts w:ascii="宋体" w:eastAsia="宋体" w:hAnsi="宋体" w:cs="宋体" w:hint="eastAsia"/>
          <w:color w:val="333333"/>
          <w:kern w:val="0"/>
          <w:sz w:val="24"/>
          <w:szCs w:val="24"/>
        </w:rPr>
        <w:t>2.</w:t>
      </w:r>
      <w:hyperlink r:id="rId32" w:history="1">
        <w:r>
          <w:rPr>
            <w:rFonts w:ascii="宋体" w:eastAsia="宋体" w:hAnsi="宋体" w:cs="宋体" w:hint="eastAsia"/>
            <w:color w:val="0000FF"/>
            <w:kern w:val="0"/>
            <w:sz w:val="24"/>
            <w:szCs w:val="24"/>
          </w:rPr>
          <w:t>《增值税纳税申报表附列资料（三）》（服务、不动产和无形资产扣除项目明细）</w:t>
        </w:r>
      </w:hyperlink>
    </w:p>
    <w:p w:rsidR="00C820DE" w:rsidRDefault="00C820DE" w:rsidP="00C820DE">
      <w:pPr>
        <w:widowControl/>
        <w:shd w:val="clear" w:color="auto" w:fill="FFFFFF"/>
        <w:spacing w:line="540" w:lineRule="atLeast"/>
        <w:jc w:val="left"/>
        <w:rPr>
          <w:rFonts w:ascii="宋体" w:eastAsia="宋体" w:hAnsi="宋体" w:cs="宋体" w:hint="eastAsia"/>
          <w:color w:val="333333"/>
          <w:kern w:val="0"/>
          <w:sz w:val="24"/>
          <w:szCs w:val="24"/>
        </w:rPr>
      </w:pPr>
      <w:r>
        <w:rPr>
          <w:rFonts w:ascii="宋体" w:eastAsia="宋体" w:hAnsi="宋体" w:cs="宋体" w:hint="eastAsia"/>
          <w:color w:val="333333"/>
          <w:kern w:val="0"/>
          <w:sz w:val="24"/>
          <w:szCs w:val="24"/>
        </w:rPr>
        <w:t>                                            国家税务总局</w:t>
      </w:r>
      <w:r>
        <w:rPr>
          <w:rFonts w:ascii="宋体" w:eastAsia="宋体" w:hAnsi="宋体" w:cs="宋体" w:hint="eastAsia"/>
          <w:color w:val="333333"/>
          <w:kern w:val="0"/>
          <w:sz w:val="24"/>
          <w:szCs w:val="24"/>
        </w:rPr>
        <w:br/>
        <w:t xml:space="preserve">                                           2018年4月19日</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sectPr w:rsidR="00C820DE" w:rsidSect="00BA1D22">
          <w:pgSz w:w="11906" w:h="16838"/>
          <w:pgMar w:top="1440" w:right="1800" w:bottom="1440" w:left="1800" w:header="851" w:footer="992" w:gutter="0"/>
          <w:cols w:space="425"/>
          <w:docGrid w:type="lines" w:linePitch="312"/>
        </w:sectPr>
      </w:pP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p>
    <w:p w:rsidR="00C820DE" w:rsidRDefault="00C820DE" w:rsidP="00C820DE">
      <w:pPr>
        <w:widowControl/>
        <w:numPr>
          <w:ilvl w:val="0"/>
          <w:numId w:val="5"/>
        </w:numPr>
        <w:shd w:val="clear" w:color="auto" w:fill="FFFFFF"/>
        <w:spacing w:line="420" w:lineRule="atLeast"/>
        <w:ind w:left="0"/>
        <w:jc w:val="center"/>
        <w:rPr>
          <w:rFonts w:ascii="微软雅黑" w:eastAsia="微软雅黑" w:hAnsi="微软雅黑" w:cs="宋体"/>
          <w:color w:val="0066CC"/>
          <w:kern w:val="0"/>
          <w:sz w:val="36"/>
          <w:szCs w:val="36"/>
        </w:rPr>
      </w:pPr>
      <w:r>
        <w:rPr>
          <w:rFonts w:ascii="微软雅黑" w:eastAsia="微软雅黑" w:hAnsi="微软雅黑" w:cs="宋体" w:hint="eastAsia"/>
          <w:color w:val="0066CC"/>
          <w:kern w:val="0"/>
          <w:sz w:val="36"/>
          <w:szCs w:val="36"/>
        </w:rPr>
        <w:t>国家税务总局</w:t>
      </w:r>
    </w:p>
    <w:p w:rsidR="00C820DE" w:rsidRDefault="00C820DE" w:rsidP="00C820DE">
      <w:pPr>
        <w:widowControl/>
        <w:numPr>
          <w:ilvl w:val="0"/>
          <w:numId w:val="1"/>
        </w:numPr>
        <w:shd w:val="clear" w:color="auto" w:fill="FFFFFF"/>
        <w:spacing w:line="750" w:lineRule="atLeast"/>
        <w:ind w:left="0" w:hanging="357"/>
        <w:jc w:val="center"/>
        <w:outlineLvl w:val="0"/>
        <w:rPr>
          <w:rFonts w:ascii="微软雅黑" w:eastAsia="微软雅黑" w:hAnsi="微软雅黑" w:cs="宋体"/>
          <w:color w:val="CC0000"/>
          <w:kern w:val="0"/>
          <w:sz w:val="42"/>
          <w:szCs w:val="42"/>
        </w:rPr>
      </w:pPr>
      <w:r>
        <w:rPr>
          <w:rFonts w:ascii="微软雅黑" w:eastAsia="微软雅黑" w:hAnsi="微软雅黑" w:cs="宋体" w:hint="eastAsia"/>
          <w:color w:val="CC0000"/>
          <w:kern w:val="0"/>
          <w:sz w:val="42"/>
          <w:szCs w:val="42"/>
        </w:rPr>
        <w:t>关于统一小规模纳税人标准等若干增值税问题的公告</w:t>
      </w:r>
    </w:p>
    <w:p w:rsidR="00C820DE" w:rsidRDefault="00C820DE" w:rsidP="00C820DE">
      <w:pPr>
        <w:widowControl/>
        <w:numPr>
          <w:ilvl w:val="0"/>
          <w:numId w:val="5"/>
        </w:numPr>
        <w:shd w:val="clear" w:color="auto" w:fill="FFFFFF"/>
        <w:spacing w:line="450" w:lineRule="atLeast"/>
        <w:ind w:left="0"/>
        <w:jc w:val="center"/>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国家税务总局公告2018年第18号</w:t>
      </w:r>
    </w:p>
    <w:p w:rsidR="00C820DE" w:rsidRDefault="00C820DE" w:rsidP="00C820DE">
      <w:pPr>
        <w:widowControl/>
        <w:numPr>
          <w:ilvl w:val="0"/>
          <w:numId w:val="5"/>
        </w:numPr>
        <w:shd w:val="clear" w:color="auto" w:fill="FFFFFF"/>
        <w:spacing w:line="525" w:lineRule="atLeast"/>
        <w:ind w:left="0"/>
        <w:jc w:val="center"/>
        <w:rPr>
          <w:rFonts w:ascii="宋体" w:eastAsia="宋体" w:hAnsi="宋体" w:cs="宋体"/>
          <w:color w:val="999999"/>
          <w:kern w:val="0"/>
          <w:sz w:val="18"/>
          <w:szCs w:val="18"/>
        </w:rPr>
      </w:pPr>
      <w:r>
        <w:rPr>
          <w:rFonts w:ascii="宋体" w:eastAsia="宋体" w:hAnsi="宋体" w:cs="宋体" w:hint="eastAsia"/>
          <w:color w:val="000000"/>
          <w:kern w:val="0"/>
          <w:sz w:val="18"/>
          <w:szCs w:val="18"/>
        </w:rPr>
        <w:t>【字体：</w:t>
      </w:r>
      <w:hyperlink r:id="rId33" w:history="1">
        <w:r>
          <w:rPr>
            <w:rFonts w:ascii="宋体" w:eastAsia="宋体" w:hAnsi="宋体" w:cs="宋体" w:hint="eastAsia"/>
            <w:color w:val="333333"/>
            <w:kern w:val="0"/>
            <w:sz w:val="18"/>
          </w:rPr>
          <w:t>大</w:t>
        </w:r>
      </w:hyperlink>
      <w:r>
        <w:rPr>
          <w:rFonts w:ascii="宋体" w:eastAsia="宋体" w:hAnsi="宋体" w:cs="宋体" w:hint="eastAsia"/>
          <w:color w:val="000000"/>
          <w:kern w:val="0"/>
          <w:sz w:val="18"/>
          <w:szCs w:val="18"/>
        </w:rPr>
        <w:t xml:space="preserve"> </w:t>
      </w:r>
      <w:hyperlink r:id="rId34" w:history="1">
        <w:r>
          <w:rPr>
            <w:rFonts w:ascii="宋体" w:eastAsia="宋体" w:hAnsi="宋体" w:cs="宋体" w:hint="eastAsia"/>
            <w:color w:val="333333"/>
            <w:kern w:val="0"/>
            <w:sz w:val="18"/>
          </w:rPr>
          <w:t>中</w:t>
        </w:r>
      </w:hyperlink>
      <w:r>
        <w:rPr>
          <w:rFonts w:ascii="宋体" w:eastAsia="宋体" w:hAnsi="宋体" w:cs="宋体" w:hint="eastAsia"/>
          <w:color w:val="000000"/>
          <w:kern w:val="0"/>
          <w:sz w:val="18"/>
          <w:szCs w:val="18"/>
        </w:rPr>
        <w:t xml:space="preserve"> </w:t>
      </w:r>
      <w:hyperlink r:id="rId35" w:history="1">
        <w:r>
          <w:rPr>
            <w:rFonts w:ascii="宋体" w:eastAsia="宋体" w:hAnsi="宋体" w:cs="宋体" w:hint="eastAsia"/>
            <w:color w:val="333333"/>
            <w:kern w:val="0"/>
            <w:sz w:val="18"/>
          </w:rPr>
          <w:t>小</w:t>
        </w:r>
      </w:hyperlink>
      <w:r>
        <w:rPr>
          <w:rFonts w:ascii="宋体" w:eastAsia="宋体" w:hAnsi="宋体" w:cs="宋体" w:hint="eastAsia"/>
          <w:color w:val="000000"/>
          <w:kern w:val="0"/>
          <w:sz w:val="18"/>
          <w:szCs w:val="18"/>
        </w:rPr>
        <w:t>】</w:t>
      </w:r>
      <w:r>
        <w:rPr>
          <w:rFonts w:ascii="宋体" w:eastAsia="宋体" w:hAnsi="宋体" w:cs="宋体" w:hint="eastAsia"/>
          <w:color w:val="999999"/>
          <w:kern w:val="0"/>
          <w:sz w:val="18"/>
          <w:szCs w:val="18"/>
        </w:rPr>
        <w:t xml:space="preserve"> </w:t>
      </w:r>
      <w:hyperlink r:id="rId36" w:history="1">
        <w:r>
          <w:rPr>
            <w:rFonts w:ascii="宋体" w:eastAsia="宋体" w:hAnsi="宋体" w:cs="宋体" w:hint="eastAsia"/>
            <w:color w:val="333333"/>
            <w:kern w:val="0"/>
            <w:sz w:val="18"/>
          </w:rPr>
          <w:t>打印本页</w:t>
        </w:r>
      </w:hyperlink>
      <w:r>
        <w:rPr>
          <w:rFonts w:ascii="宋体" w:eastAsia="宋体" w:hAnsi="宋体" w:cs="宋体" w:hint="eastAsia"/>
          <w:color w:val="999999"/>
          <w:kern w:val="0"/>
          <w:sz w:val="18"/>
          <w:szCs w:val="18"/>
        </w:rPr>
        <w:t xml:space="preserve"> </w:t>
      </w:r>
    </w:p>
    <w:p w:rsidR="00C820DE" w:rsidRDefault="00C820DE" w:rsidP="00C820DE">
      <w:pPr>
        <w:widowControl/>
        <w:numPr>
          <w:ilvl w:val="0"/>
          <w:numId w:val="5"/>
        </w:numPr>
        <w:pBdr>
          <w:bottom w:val="single" w:sz="6" w:space="0" w:color="F0F0F0"/>
        </w:pBdr>
        <w:shd w:val="clear" w:color="auto" w:fill="FFFFFF"/>
        <w:spacing w:before="600" w:after="300" w:line="420" w:lineRule="atLeast"/>
        <w:ind w:left="0"/>
        <w:jc w:val="left"/>
        <w:rPr>
          <w:rFonts w:ascii="微软雅黑" w:eastAsia="微软雅黑" w:hAnsi="微软雅黑" w:cs="宋体"/>
          <w:color w:val="333333"/>
          <w:kern w:val="0"/>
          <w:sz w:val="18"/>
          <w:szCs w:val="18"/>
        </w:rPr>
      </w:pPr>
    </w:p>
    <w:p w:rsidR="00C820DE" w:rsidRDefault="00C820DE" w:rsidP="00C820DE">
      <w:pPr>
        <w:widowControl/>
        <w:numPr>
          <w:ilvl w:val="0"/>
          <w:numId w:val="5"/>
        </w:numPr>
        <w:shd w:val="clear" w:color="auto" w:fill="FFFFFF"/>
        <w:spacing w:line="540" w:lineRule="atLeast"/>
        <w:ind w:left="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现将统一小规模纳税人标准等若干增值税问题公告如下：</w:t>
      </w:r>
      <w:r>
        <w:rPr>
          <w:rFonts w:ascii="宋体" w:eastAsia="宋体" w:hAnsi="宋体" w:cs="宋体" w:hint="eastAsia"/>
          <w:color w:val="333333"/>
          <w:kern w:val="0"/>
          <w:sz w:val="24"/>
          <w:szCs w:val="24"/>
        </w:rPr>
        <w:br/>
        <w:t xml:space="preserve">　　一、同时符合以下条件的一般纳税人，可选择按照《财政部 税务总局关于统一增值税小规模纳税人标准的通知》（财税〔2018〕33号）第二条的规定，</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为小规模纳税人，或选择继续作为一般纳税人：</w:t>
      </w:r>
      <w:r>
        <w:rPr>
          <w:rFonts w:ascii="宋体" w:eastAsia="宋体" w:hAnsi="宋体" w:cs="宋体" w:hint="eastAsia"/>
          <w:color w:val="333333"/>
          <w:kern w:val="0"/>
          <w:sz w:val="24"/>
          <w:szCs w:val="24"/>
        </w:rPr>
        <w:br/>
        <w:t xml:space="preserve">　　（一）根据《中华人民共和国增值税暂行条例》第十三条和《中华人民共和国增值税暂行条例实施细则》第二十八条的有关规定，登记为一般纳税人。</w:t>
      </w:r>
      <w:r>
        <w:rPr>
          <w:rFonts w:ascii="宋体" w:eastAsia="宋体" w:hAnsi="宋体" w:cs="宋体" w:hint="eastAsia"/>
          <w:color w:val="333333"/>
          <w:kern w:val="0"/>
          <w:sz w:val="24"/>
          <w:szCs w:val="24"/>
        </w:rPr>
        <w:br/>
        <w:t xml:space="preserve">　　（二）</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日前连续12个月（以1个月为1个纳税期，下同）或者连续4个季度（以1个季度为1个纳税期，下同）累计应征增值税销售额（以下称应税销售额）未超过500万元。</w:t>
      </w:r>
      <w:r>
        <w:rPr>
          <w:rFonts w:ascii="宋体" w:eastAsia="宋体" w:hAnsi="宋体" w:cs="宋体" w:hint="eastAsia"/>
          <w:color w:val="333333"/>
          <w:kern w:val="0"/>
          <w:sz w:val="24"/>
          <w:szCs w:val="24"/>
        </w:rPr>
        <w:br/>
        <w:t xml:space="preserve">　　</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日前经营期不满12个月或者4个季度的，按照月（季度）平均应税销售额估算上款规定的累计应税销售额。</w:t>
      </w:r>
      <w:r>
        <w:rPr>
          <w:rFonts w:ascii="宋体" w:eastAsia="宋体" w:hAnsi="宋体" w:cs="宋体" w:hint="eastAsia"/>
          <w:color w:val="333333"/>
          <w:kern w:val="0"/>
          <w:sz w:val="24"/>
          <w:szCs w:val="24"/>
        </w:rPr>
        <w:br/>
        <w:t xml:space="preserve">　　应税销售额的具体范围，按照《增值税一般纳税人登记管理办法》（国家税务总局令第43号）和《国家税务总局关于增值税一般纳税人登记管理若干事项的公告》（国家税务总局公告2018年第6号）的有关规定执行。</w:t>
      </w:r>
      <w:r>
        <w:rPr>
          <w:rFonts w:ascii="宋体" w:eastAsia="宋体" w:hAnsi="宋体" w:cs="宋体" w:hint="eastAsia"/>
          <w:color w:val="333333"/>
          <w:kern w:val="0"/>
          <w:sz w:val="24"/>
          <w:szCs w:val="24"/>
        </w:rPr>
        <w:br/>
        <w:t xml:space="preserve">　　二、符合本公告第一条规定的纳税人，向主管税务机关填报《一般纳税人转</w:t>
      </w:r>
      <w:r>
        <w:rPr>
          <w:rFonts w:ascii="宋体" w:eastAsia="宋体" w:hAnsi="宋体" w:cs="宋体" w:hint="eastAsia"/>
          <w:color w:val="333333"/>
          <w:kern w:val="0"/>
          <w:sz w:val="24"/>
          <w:szCs w:val="24"/>
        </w:rPr>
        <w:lastRenderedPageBreak/>
        <w:t>为小规模纳税人登记表》（</w:t>
      </w:r>
      <w:proofErr w:type="gramStart"/>
      <w:r>
        <w:rPr>
          <w:rFonts w:ascii="宋体" w:eastAsia="宋体" w:hAnsi="宋体" w:cs="宋体" w:hint="eastAsia"/>
          <w:color w:val="333333"/>
          <w:kern w:val="0"/>
          <w:sz w:val="24"/>
          <w:szCs w:val="24"/>
        </w:rPr>
        <w:t>表样见</w:t>
      </w:r>
      <w:proofErr w:type="gramEnd"/>
      <w:r>
        <w:rPr>
          <w:rFonts w:ascii="宋体" w:eastAsia="宋体" w:hAnsi="宋体" w:cs="宋体" w:hint="eastAsia"/>
          <w:color w:val="333333"/>
          <w:kern w:val="0"/>
          <w:sz w:val="24"/>
          <w:szCs w:val="24"/>
        </w:rPr>
        <w:t>附件），并提供税务登记证件；已实行实名办税的纳税人，无需提供税务登记证件。主管税务机关根据下列情况分别</w:t>
      </w:r>
      <w:proofErr w:type="gramStart"/>
      <w:r>
        <w:rPr>
          <w:rFonts w:ascii="宋体" w:eastAsia="宋体" w:hAnsi="宋体" w:cs="宋体" w:hint="eastAsia"/>
          <w:color w:val="333333"/>
          <w:kern w:val="0"/>
          <w:sz w:val="24"/>
          <w:szCs w:val="24"/>
        </w:rPr>
        <w:t>作出</w:t>
      </w:r>
      <w:proofErr w:type="gramEnd"/>
      <w:r>
        <w:rPr>
          <w:rFonts w:ascii="宋体" w:eastAsia="宋体" w:hAnsi="宋体" w:cs="宋体" w:hint="eastAsia"/>
          <w:color w:val="333333"/>
          <w:kern w:val="0"/>
          <w:sz w:val="24"/>
          <w:szCs w:val="24"/>
        </w:rPr>
        <w:t>处理：</w:t>
      </w:r>
      <w:r>
        <w:rPr>
          <w:rFonts w:ascii="宋体" w:eastAsia="宋体" w:hAnsi="宋体" w:cs="宋体" w:hint="eastAsia"/>
          <w:color w:val="333333"/>
          <w:kern w:val="0"/>
          <w:sz w:val="24"/>
          <w:szCs w:val="24"/>
        </w:rPr>
        <w:br/>
        <w:t xml:space="preserve">　　（一）纳税人填报内容与税务登记、纳税申报信息一致的，主管税务机关当场办理。</w:t>
      </w:r>
      <w:r>
        <w:rPr>
          <w:rFonts w:ascii="宋体" w:eastAsia="宋体" w:hAnsi="宋体" w:cs="宋体" w:hint="eastAsia"/>
          <w:color w:val="333333"/>
          <w:kern w:val="0"/>
          <w:sz w:val="24"/>
          <w:szCs w:val="24"/>
        </w:rPr>
        <w:br/>
        <w:t xml:space="preserve">　　（二）纳税人填报内容与税务登记、纳税申报信息不一致，或者不符合填列要求的，主管税务机关应当场告知纳税人需要补正的内容。</w:t>
      </w:r>
      <w:r>
        <w:rPr>
          <w:rFonts w:ascii="宋体" w:eastAsia="宋体" w:hAnsi="宋体" w:cs="宋体" w:hint="eastAsia"/>
          <w:color w:val="333333"/>
          <w:kern w:val="0"/>
          <w:sz w:val="24"/>
          <w:szCs w:val="24"/>
        </w:rPr>
        <w:br/>
        <w:t xml:space="preserve">　　三、一般纳税人</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为小规模纳税人（以下称</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纳税人）后，自转登记日的下期起，按照简易计税方法计算缴纳增值税；</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日当期仍按照一般纳税人的有关规定计算缴纳增值税。</w:t>
      </w:r>
      <w:r>
        <w:rPr>
          <w:rFonts w:ascii="宋体" w:eastAsia="宋体" w:hAnsi="宋体" w:cs="宋体" w:hint="eastAsia"/>
          <w:color w:val="333333"/>
          <w:kern w:val="0"/>
          <w:sz w:val="24"/>
          <w:szCs w:val="24"/>
        </w:rPr>
        <w:br/>
        <w:t xml:space="preserve">　　四、</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纳税人尚未申报抵扣的进项税额以及</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日当期的期末留抵税额，计入“应交税费—待抵扣进项税额”核算。</w:t>
      </w:r>
      <w:r>
        <w:rPr>
          <w:rFonts w:ascii="宋体" w:eastAsia="宋体" w:hAnsi="宋体" w:cs="宋体" w:hint="eastAsia"/>
          <w:color w:val="333333"/>
          <w:kern w:val="0"/>
          <w:sz w:val="24"/>
          <w:szCs w:val="24"/>
        </w:rPr>
        <w:br/>
        <w:t xml:space="preserve">　　尚未申报抵扣的进项税额计入“应交税费—待抵扣进项税额”时：</w:t>
      </w:r>
      <w:r>
        <w:rPr>
          <w:rFonts w:ascii="宋体" w:eastAsia="宋体" w:hAnsi="宋体" w:cs="宋体" w:hint="eastAsia"/>
          <w:color w:val="333333"/>
          <w:kern w:val="0"/>
          <w:sz w:val="24"/>
          <w:szCs w:val="24"/>
        </w:rPr>
        <w:br/>
        <w:t xml:space="preserve">　　（一）</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日当期已经取得的增值税专用发票、机动车销售统一发票、收费公路通行费增值税电子普通发票，应当已经通过增值税发票选择确认平台进行选择确认或认证后稽核比对相符；经稽核比对异常的，应当按照现行规定进行核查处理。已经取得的海关进口增值税专用缴款书，经稽核比对相符的，应当自行下载《海关进口增值税专用缴款书稽核结果通知书》；经稽核比对异常的，应当按照现行规定进行核查处理。</w:t>
      </w:r>
      <w:r>
        <w:rPr>
          <w:rFonts w:ascii="宋体" w:eastAsia="宋体" w:hAnsi="宋体" w:cs="宋体" w:hint="eastAsia"/>
          <w:color w:val="333333"/>
          <w:kern w:val="0"/>
          <w:sz w:val="24"/>
          <w:szCs w:val="24"/>
        </w:rPr>
        <w:br/>
        <w:t xml:space="preserve">　　（二）</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日当期尚未取得的增值税专用发票、机动车销售统一发票、收费公路通行费增值税电子普通发票，</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纳税人在取得上述发票以后，应当持税控设备，由主管税务机关通过增值税发票选择确认平台（税务局端）为其办理选择确认。尚未取得的海关进口增值税专用缴款书，</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纳税人在取得以后，经稽核比对相符的，应当由主管税务机关通过稽核系统为其下载《海关进口增值税专用缴款书稽核结果通知书》；经稽核比对异常的，应当按照现行规定进行核查处理。</w:t>
      </w:r>
      <w:r>
        <w:rPr>
          <w:rFonts w:ascii="宋体" w:eastAsia="宋体" w:hAnsi="宋体" w:cs="宋体" w:hint="eastAsia"/>
          <w:color w:val="333333"/>
          <w:kern w:val="0"/>
          <w:sz w:val="24"/>
          <w:szCs w:val="24"/>
        </w:rPr>
        <w:br/>
      </w:r>
      <w:r>
        <w:rPr>
          <w:rFonts w:ascii="宋体" w:eastAsia="宋体" w:hAnsi="宋体" w:cs="宋体" w:hint="eastAsia"/>
          <w:color w:val="333333"/>
          <w:kern w:val="0"/>
          <w:sz w:val="24"/>
          <w:szCs w:val="24"/>
        </w:rPr>
        <w:lastRenderedPageBreak/>
        <w:t xml:space="preserve">　　五、</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纳税人在一般纳税人期间销售或者购进的货物、劳务、服务、无形资产、不动产，自转登记日的下期起发生销售折让、中止或者退回的，调整</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日当期的销项税额、进项税额和应纳税额。</w:t>
      </w:r>
      <w:r>
        <w:rPr>
          <w:rFonts w:ascii="宋体" w:eastAsia="宋体" w:hAnsi="宋体" w:cs="宋体" w:hint="eastAsia"/>
          <w:color w:val="333333"/>
          <w:kern w:val="0"/>
          <w:sz w:val="24"/>
          <w:szCs w:val="24"/>
        </w:rPr>
        <w:br/>
        <w:t xml:space="preserve">　　（一）调整后的应纳税额小于</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日当期申报的应纳税</w:t>
      </w:r>
      <w:proofErr w:type="gramStart"/>
      <w:r>
        <w:rPr>
          <w:rFonts w:ascii="宋体" w:eastAsia="宋体" w:hAnsi="宋体" w:cs="宋体" w:hint="eastAsia"/>
          <w:color w:val="333333"/>
          <w:kern w:val="0"/>
          <w:sz w:val="24"/>
          <w:szCs w:val="24"/>
        </w:rPr>
        <w:t>额形成</w:t>
      </w:r>
      <w:proofErr w:type="gramEnd"/>
      <w:r>
        <w:rPr>
          <w:rFonts w:ascii="宋体" w:eastAsia="宋体" w:hAnsi="宋体" w:cs="宋体" w:hint="eastAsia"/>
          <w:color w:val="333333"/>
          <w:kern w:val="0"/>
          <w:sz w:val="24"/>
          <w:szCs w:val="24"/>
        </w:rPr>
        <w:t>的多缴税款，从发生销售折让、中止或者退回当期的应纳税额中抵减；不足抵减的，结转下期继续抵减。</w:t>
      </w:r>
      <w:r>
        <w:rPr>
          <w:rFonts w:ascii="宋体" w:eastAsia="宋体" w:hAnsi="宋体" w:cs="宋体" w:hint="eastAsia"/>
          <w:color w:val="333333"/>
          <w:kern w:val="0"/>
          <w:sz w:val="24"/>
          <w:szCs w:val="24"/>
        </w:rPr>
        <w:br/>
        <w:t xml:space="preserve">　　（二）调整后的应纳税额大于</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日当期申报的应纳税</w:t>
      </w:r>
      <w:proofErr w:type="gramStart"/>
      <w:r>
        <w:rPr>
          <w:rFonts w:ascii="宋体" w:eastAsia="宋体" w:hAnsi="宋体" w:cs="宋体" w:hint="eastAsia"/>
          <w:color w:val="333333"/>
          <w:kern w:val="0"/>
          <w:sz w:val="24"/>
          <w:szCs w:val="24"/>
        </w:rPr>
        <w:t>额形成</w:t>
      </w:r>
      <w:proofErr w:type="gramEnd"/>
      <w:r>
        <w:rPr>
          <w:rFonts w:ascii="宋体" w:eastAsia="宋体" w:hAnsi="宋体" w:cs="宋体" w:hint="eastAsia"/>
          <w:color w:val="333333"/>
          <w:kern w:val="0"/>
          <w:sz w:val="24"/>
          <w:szCs w:val="24"/>
        </w:rPr>
        <w:t>的少缴税款，从“应交税费—待抵扣进项税额”中抵减；抵减后仍有余额的，计入发生销售折让、中止或者退回当期的应纳税额一并申报缴纳。</w:t>
      </w:r>
      <w:r>
        <w:rPr>
          <w:rFonts w:ascii="宋体" w:eastAsia="宋体" w:hAnsi="宋体" w:cs="宋体" w:hint="eastAsia"/>
          <w:color w:val="333333"/>
          <w:kern w:val="0"/>
          <w:sz w:val="24"/>
          <w:szCs w:val="24"/>
        </w:rPr>
        <w:br/>
        <w:t xml:space="preserve">　　</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纳税人因税务稽查、补充申报等原因，需要对一般纳税人期间的销项税额、进项税额和应纳税额进行调整的，按照上述规定处理。</w:t>
      </w:r>
      <w:r>
        <w:rPr>
          <w:rFonts w:ascii="宋体" w:eastAsia="宋体" w:hAnsi="宋体" w:cs="宋体" w:hint="eastAsia"/>
          <w:color w:val="333333"/>
          <w:kern w:val="0"/>
          <w:sz w:val="24"/>
          <w:szCs w:val="24"/>
        </w:rPr>
        <w:br/>
        <w:t xml:space="preserve">　　</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纳税人应准确核算“应交税费—待抵扣进项税额”的变动情况。</w:t>
      </w:r>
      <w:r>
        <w:rPr>
          <w:rFonts w:ascii="宋体" w:eastAsia="宋体" w:hAnsi="宋体" w:cs="宋体" w:hint="eastAsia"/>
          <w:color w:val="333333"/>
          <w:kern w:val="0"/>
          <w:sz w:val="24"/>
          <w:szCs w:val="24"/>
        </w:rPr>
        <w:br/>
        <w:t xml:space="preserve">　　六、</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纳税人可以继续使用现有税控设备开具增值税发票，不需要缴销税控设备和增值税发票。</w:t>
      </w:r>
      <w:r>
        <w:rPr>
          <w:rFonts w:ascii="宋体" w:eastAsia="宋体" w:hAnsi="宋体" w:cs="宋体" w:hint="eastAsia"/>
          <w:color w:val="333333"/>
          <w:kern w:val="0"/>
          <w:sz w:val="24"/>
          <w:szCs w:val="24"/>
        </w:rPr>
        <w:br/>
        <w:t xml:space="preserve">　　</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纳税人自转登记日的下期起，发生增值税应税销售行为，应当按照征收率开具增值税发票;</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日前已作增值税专用发票票种核定的，继续通过增值税发票管理系统自行开具增值税专用发票；销售其取得的不动产，需要开具增值税专用发票的，应当按照有关规定向税务机关申请代开。</w:t>
      </w:r>
      <w:r>
        <w:rPr>
          <w:rFonts w:ascii="宋体" w:eastAsia="宋体" w:hAnsi="宋体" w:cs="宋体" w:hint="eastAsia"/>
          <w:color w:val="333333"/>
          <w:kern w:val="0"/>
          <w:sz w:val="24"/>
          <w:szCs w:val="24"/>
        </w:rPr>
        <w:br/>
        <w:t xml:space="preserve">　　七、</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在一般纳税人期间发生的增值税应税销售行为，未开具增值税发票需要补开的，应当按照原适用税率或者征收率补开增值税发票；发生销售折让、中止或者退回等情形，需要开具红字发票的，按照原蓝字发票记载的内容开具红字发票；开票有误需要重新开具的，先按照原蓝字发票记载的内容开具红字发票后，再重新开具正确的蓝字发票。</w:t>
      </w:r>
      <w:r>
        <w:rPr>
          <w:rFonts w:ascii="宋体" w:eastAsia="宋体" w:hAnsi="宋体" w:cs="宋体" w:hint="eastAsia"/>
          <w:color w:val="333333"/>
          <w:kern w:val="0"/>
          <w:sz w:val="24"/>
          <w:szCs w:val="24"/>
        </w:rPr>
        <w:br/>
        <w:t xml:space="preserve">　　</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纳税人发生上述行为，需要按照原适用税率开具增值税发票的，应当在互联网连接状态下开具。按照有关规定不使用网络办税的特定纳税人，可以通</w:t>
      </w:r>
      <w:r>
        <w:rPr>
          <w:rFonts w:ascii="宋体" w:eastAsia="宋体" w:hAnsi="宋体" w:cs="宋体" w:hint="eastAsia"/>
          <w:color w:val="333333"/>
          <w:kern w:val="0"/>
          <w:sz w:val="24"/>
          <w:szCs w:val="24"/>
        </w:rPr>
        <w:lastRenderedPageBreak/>
        <w:t>过离线方式开具增值税发票。</w:t>
      </w:r>
      <w:r>
        <w:rPr>
          <w:rFonts w:ascii="宋体" w:eastAsia="宋体" w:hAnsi="宋体" w:cs="宋体" w:hint="eastAsia"/>
          <w:color w:val="333333"/>
          <w:kern w:val="0"/>
          <w:sz w:val="24"/>
          <w:szCs w:val="24"/>
        </w:rPr>
        <w:br/>
        <w:t xml:space="preserve">　　八、自转登记日的下期起连续不超过12个月或者连续不超过4个季度的经营期内，</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纳税人应税销售额超过财政部、国家税务总局规定的小规模纳税人标准的，应当按照《增值税一般纳税人登记管理办法》（国家税务总局令第43号）的有关规定，向主管税务机关办理一般纳税人登记。</w:t>
      </w:r>
      <w:r>
        <w:rPr>
          <w:rFonts w:ascii="宋体" w:eastAsia="宋体" w:hAnsi="宋体" w:cs="宋体" w:hint="eastAsia"/>
          <w:color w:val="333333"/>
          <w:kern w:val="0"/>
          <w:sz w:val="24"/>
          <w:szCs w:val="24"/>
        </w:rPr>
        <w:br/>
        <w:t xml:space="preserve">　　</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纳税人按规定再次登记为一般纳税人后，不得再转登记为小规模纳税人。</w:t>
      </w:r>
      <w:r>
        <w:rPr>
          <w:rFonts w:ascii="宋体" w:eastAsia="宋体" w:hAnsi="宋体" w:cs="宋体" w:hint="eastAsia"/>
          <w:color w:val="333333"/>
          <w:kern w:val="0"/>
          <w:sz w:val="24"/>
          <w:szCs w:val="24"/>
        </w:rPr>
        <w:br/>
        <w:t xml:space="preserve">　　九、一般纳税人在增值税税率调整前已按原适用税率开具的增值税发票，发生销售折让、中止或者退回等情形需要开具红字发票的，按照原适用税率开具红字发票；开票有误需要重新开具的，先按照原适用税率开具红字发票后，再重新开具正确的蓝字发票。</w:t>
      </w:r>
      <w:r>
        <w:rPr>
          <w:rFonts w:ascii="宋体" w:eastAsia="宋体" w:hAnsi="宋体" w:cs="宋体" w:hint="eastAsia"/>
          <w:color w:val="333333"/>
          <w:kern w:val="0"/>
          <w:sz w:val="24"/>
          <w:szCs w:val="24"/>
        </w:rPr>
        <w:br/>
        <w:t xml:space="preserve">　　一般纳税人在增值税税率调整前未开具增值税发票的增值税应税销售行为，需要补开增值税发票的，应当按照原适用税率补开。</w:t>
      </w:r>
      <w:r>
        <w:rPr>
          <w:rFonts w:ascii="宋体" w:eastAsia="宋体" w:hAnsi="宋体" w:cs="宋体" w:hint="eastAsia"/>
          <w:color w:val="333333"/>
          <w:kern w:val="0"/>
          <w:sz w:val="24"/>
          <w:szCs w:val="24"/>
        </w:rPr>
        <w:br/>
        <w:t xml:space="preserve">　　增值税发票税控开票软件税率栏次默认显示调整后税率，一般纳税人发生上述行为可以手工选择原适用税率开具增值税发票。</w:t>
      </w:r>
      <w:r>
        <w:rPr>
          <w:rFonts w:ascii="宋体" w:eastAsia="宋体" w:hAnsi="宋体" w:cs="宋体" w:hint="eastAsia"/>
          <w:color w:val="333333"/>
          <w:kern w:val="0"/>
          <w:sz w:val="24"/>
          <w:szCs w:val="24"/>
        </w:rPr>
        <w:br/>
        <w:t xml:space="preserve">　　十、国家税务总局在增值税发票管理系统中更新了《商品和服务税收分类编码表》，纳税人应当按照更新后的《商品和服务税收分类编码表》开具增值税发票。</w:t>
      </w:r>
      <w:r>
        <w:rPr>
          <w:rFonts w:ascii="宋体" w:eastAsia="宋体" w:hAnsi="宋体" w:cs="宋体" w:hint="eastAsia"/>
          <w:color w:val="333333"/>
          <w:kern w:val="0"/>
          <w:sz w:val="24"/>
          <w:szCs w:val="24"/>
        </w:rPr>
        <w:br/>
        <w:t xml:space="preserve">　　</w:t>
      </w:r>
      <w:proofErr w:type="gramStart"/>
      <w:r>
        <w:rPr>
          <w:rFonts w:ascii="宋体" w:eastAsia="宋体" w:hAnsi="宋体" w:cs="宋体" w:hint="eastAsia"/>
          <w:color w:val="333333"/>
          <w:kern w:val="0"/>
          <w:sz w:val="24"/>
          <w:szCs w:val="24"/>
        </w:rPr>
        <w:t>转登记</w:t>
      </w:r>
      <w:proofErr w:type="gramEnd"/>
      <w:r>
        <w:rPr>
          <w:rFonts w:ascii="宋体" w:eastAsia="宋体" w:hAnsi="宋体" w:cs="宋体" w:hint="eastAsia"/>
          <w:color w:val="333333"/>
          <w:kern w:val="0"/>
          <w:sz w:val="24"/>
          <w:szCs w:val="24"/>
        </w:rPr>
        <w:t>纳税人和一般纳税人应当及时完成增值税发票税控开票软件升级、税控设备变更发行和自身业务系统调整。</w:t>
      </w:r>
      <w:r>
        <w:rPr>
          <w:rFonts w:ascii="宋体" w:eastAsia="宋体" w:hAnsi="宋体" w:cs="宋体" w:hint="eastAsia"/>
          <w:color w:val="333333"/>
          <w:kern w:val="0"/>
          <w:sz w:val="24"/>
          <w:szCs w:val="24"/>
        </w:rPr>
        <w:br/>
        <w:t xml:space="preserve">　　十一、本公告自2018年5月1日起施行。《国家税务总局关于增值税一般纳税人登记管理若干事项的公告》（国家税务总局公告2018年第6号）第七条同时废止。</w:t>
      </w:r>
      <w:r>
        <w:rPr>
          <w:rFonts w:ascii="宋体" w:eastAsia="宋体" w:hAnsi="宋体" w:cs="宋体" w:hint="eastAsia"/>
          <w:color w:val="333333"/>
          <w:kern w:val="0"/>
          <w:sz w:val="24"/>
          <w:szCs w:val="24"/>
        </w:rPr>
        <w:br/>
        <w:t xml:space="preserve">　　特此公告。</w:t>
      </w:r>
    </w:p>
    <w:p w:rsidR="00C820DE" w:rsidRDefault="00C820DE" w:rsidP="00C820DE">
      <w:pPr>
        <w:widowControl/>
        <w:shd w:val="clear" w:color="auto" w:fill="FFFFFF"/>
        <w:spacing w:line="540"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附件：</w:t>
      </w:r>
      <w:hyperlink r:id="rId37" w:history="1">
        <w:r>
          <w:rPr>
            <w:rFonts w:ascii="宋体" w:eastAsia="宋体" w:hAnsi="宋体" w:cs="宋体" w:hint="eastAsia"/>
            <w:color w:val="0000FF"/>
            <w:kern w:val="0"/>
            <w:sz w:val="24"/>
            <w:szCs w:val="24"/>
          </w:rPr>
          <w:t>一般纳税人转为小规模纳税人登记表</w:t>
        </w:r>
      </w:hyperlink>
    </w:p>
    <w:p w:rsidR="00C820DE" w:rsidRDefault="00C820DE" w:rsidP="00C820DE">
      <w:pPr>
        <w:widowControl/>
        <w:shd w:val="clear" w:color="auto" w:fill="FFFFFF"/>
        <w:spacing w:line="540" w:lineRule="atLeast"/>
        <w:jc w:val="right"/>
        <w:rPr>
          <w:rFonts w:ascii="宋体" w:eastAsia="宋体" w:hAnsi="宋体" w:cs="宋体"/>
          <w:color w:val="333333"/>
          <w:kern w:val="0"/>
          <w:sz w:val="24"/>
          <w:szCs w:val="24"/>
        </w:rPr>
      </w:pPr>
      <w:r>
        <w:rPr>
          <w:rFonts w:ascii="宋体" w:eastAsia="宋体" w:hAnsi="宋体" w:cs="宋体" w:hint="eastAsia"/>
          <w:color w:val="333333"/>
          <w:kern w:val="0"/>
          <w:sz w:val="24"/>
          <w:szCs w:val="24"/>
        </w:rPr>
        <w:lastRenderedPageBreak/>
        <w:t>国家税务总局</w:t>
      </w:r>
    </w:p>
    <w:p w:rsidR="00C820DE" w:rsidRDefault="00C820DE" w:rsidP="00C820DE">
      <w:pPr>
        <w:widowControl/>
        <w:shd w:val="clear" w:color="auto" w:fill="FFFFFF"/>
        <w:spacing w:line="540" w:lineRule="atLeast"/>
        <w:jc w:val="right"/>
        <w:rPr>
          <w:rFonts w:ascii="宋体" w:eastAsia="宋体" w:hAnsi="宋体" w:cs="宋体"/>
          <w:color w:val="333333"/>
          <w:kern w:val="0"/>
          <w:sz w:val="24"/>
          <w:szCs w:val="24"/>
        </w:rPr>
      </w:pPr>
      <w:r>
        <w:rPr>
          <w:rFonts w:ascii="宋体" w:eastAsia="宋体" w:hAnsi="宋体" w:cs="宋体" w:hint="eastAsia"/>
          <w:color w:val="333333"/>
          <w:kern w:val="0"/>
          <w:sz w:val="24"/>
          <w:szCs w:val="24"/>
        </w:rPr>
        <w:t>2018年4月20日</w:t>
      </w:r>
    </w:p>
    <w:p w:rsidR="00C820DE" w:rsidRDefault="00C820DE" w:rsidP="00C820DE"/>
    <w:p w:rsidR="00C820DE" w:rsidRDefault="00C820DE" w:rsidP="00C820DE"/>
    <w:sectPr w:rsidR="00C820DE" w:rsidSect="00BA1D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20DE" w:rsidRDefault="00C820DE" w:rsidP="00891978">
      <w:r>
        <w:separator/>
      </w:r>
    </w:p>
  </w:endnote>
  <w:endnote w:type="continuationSeparator" w:id="0">
    <w:p w:rsidR="00C820DE" w:rsidRDefault="00C820DE" w:rsidP="00891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ˎ̥">
    <w:altName w:val="Times New Roman"/>
    <w:panose1 w:val="00000000000000000000"/>
    <w:charset w:val="00"/>
    <w:family w:val="roman"/>
    <w:notTrueType/>
    <w:pitch w:val="default"/>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微软雅黑">
    <w:altName w:val="黑体"/>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20DE" w:rsidRDefault="00C820DE" w:rsidP="00891978">
      <w:r>
        <w:separator/>
      </w:r>
    </w:p>
  </w:footnote>
  <w:footnote w:type="continuationSeparator" w:id="0">
    <w:p w:rsidR="00C820DE" w:rsidRDefault="00C820DE" w:rsidP="008919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CE0F73"/>
    <w:multiLevelType w:val="multilevel"/>
    <w:tmpl w:val="21CE0F7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
    <w:nsid w:val="2B726E5D"/>
    <w:multiLevelType w:val="multilevel"/>
    <w:tmpl w:val="2B726E5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nsid w:val="53CE43AF"/>
    <w:multiLevelType w:val="multilevel"/>
    <w:tmpl w:val="53CE43A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
    <w:nsid w:val="73E2751B"/>
    <w:multiLevelType w:val="multilevel"/>
    <w:tmpl w:val="73E2751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
    <w:nsid w:val="76BB35E6"/>
    <w:multiLevelType w:val="multilevel"/>
    <w:tmpl w:val="76BB35E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14317"/>
    <w:rsid w:val="00066F40"/>
    <w:rsid w:val="005B310E"/>
    <w:rsid w:val="00623B8E"/>
    <w:rsid w:val="0066134A"/>
    <w:rsid w:val="00891978"/>
    <w:rsid w:val="00AE692C"/>
    <w:rsid w:val="00BA1D22"/>
    <w:rsid w:val="00C57C81"/>
    <w:rsid w:val="00C820DE"/>
    <w:rsid w:val="00D14317"/>
    <w:rsid w:val="00D22D3F"/>
    <w:rsid w:val="00DC4475"/>
    <w:rsid w:val="00E5471F"/>
    <w:rsid w:val="00E823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1D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14317"/>
    <w:rPr>
      <w:rFonts w:ascii="ˎ̥" w:hAnsi="ˎ̥" w:hint="default"/>
      <w:strike w:val="0"/>
      <w:dstrike w:val="0"/>
      <w:color w:val="000000"/>
      <w:sz w:val="18"/>
      <w:szCs w:val="18"/>
      <w:u w:val="none"/>
      <w:effect w:val="none"/>
    </w:rPr>
  </w:style>
  <w:style w:type="paragraph" w:styleId="a4">
    <w:name w:val="Normal (Web)"/>
    <w:basedOn w:val="a"/>
    <w:uiPriority w:val="99"/>
    <w:unhideWhenUsed/>
    <w:rsid w:val="00D14317"/>
    <w:pPr>
      <w:widowControl/>
      <w:spacing w:before="100" w:beforeAutospacing="1" w:after="100" w:afterAutospacing="1"/>
      <w:jc w:val="left"/>
    </w:pPr>
    <w:rPr>
      <w:rFonts w:ascii="宋体" w:eastAsia="宋体" w:hAnsi="宋体" w:cs="宋体"/>
      <w:kern w:val="0"/>
      <w:sz w:val="24"/>
      <w:szCs w:val="24"/>
    </w:rPr>
  </w:style>
  <w:style w:type="character" w:customStyle="1" w:styleId="style61">
    <w:name w:val="style61"/>
    <w:basedOn w:val="a0"/>
    <w:rsid w:val="00D14317"/>
    <w:rPr>
      <w:sz w:val="76"/>
      <w:szCs w:val="76"/>
    </w:rPr>
  </w:style>
  <w:style w:type="character" w:customStyle="1" w:styleId="style41">
    <w:name w:val="style41"/>
    <w:basedOn w:val="a0"/>
    <w:rsid w:val="00D14317"/>
    <w:rPr>
      <w:b/>
      <w:bCs/>
      <w:sz w:val="28"/>
      <w:szCs w:val="28"/>
    </w:rPr>
  </w:style>
  <w:style w:type="character" w:styleId="a5">
    <w:name w:val="Strong"/>
    <w:basedOn w:val="a0"/>
    <w:uiPriority w:val="22"/>
    <w:qFormat/>
    <w:rsid w:val="00D14317"/>
    <w:rPr>
      <w:b/>
      <w:bCs/>
    </w:rPr>
  </w:style>
  <w:style w:type="character" w:customStyle="1" w:styleId="style51">
    <w:name w:val="style51"/>
    <w:basedOn w:val="a0"/>
    <w:rsid w:val="00D14317"/>
    <w:rPr>
      <w:sz w:val="28"/>
      <w:szCs w:val="28"/>
    </w:rPr>
  </w:style>
  <w:style w:type="paragraph" w:styleId="a6">
    <w:name w:val="header"/>
    <w:basedOn w:val="a"/>
    <w:link w:val="Char"/>
    <w:uiPriority w:val="99"/>
    <w:unhideWhenUsed/>
    <w:rsid w:val="008919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891978"/>
    <w:rPr>
      <w:sz w:val="18"/>
      <w:szCs w:val="18"/>
    </w:rPr>
  </w:style>
  <w:style w:type="paragraph" w:styleId="a7">
    <w:name w:val="footer"/>
    <w:basedOn w:val="a"/>
    <w:link w:val="Char0"/>
    <w:uiPriority w:val="99"/>
    <w:unhideWhenUsed/>
    <w:rsid w:val="00891978"/>
    <w:pPr>
      <w:tabs>
        <w:tab w:val="center" w:pos="4153"/>
        <w:tab w:val="right" w:pos="8306"/>
      </w:tabs>
      <w:snapToGrid w:val="0"/>
      <w:jc w:val="left"/>
    </w:pPr>
    <w:rPr>
      <w:sz w:val="18"/>
      <w:szCs w:val="18"/>
    </w:rPr>
  </w:style>
  <w:style w:type="character" w:customStyle="1" w:styleId="Char0">
    <w:name w:val="页脚 Char"/>
    <w:basedOn w:val="a0"/>
    <w:link w:val="a7"/>
    <w:uiPriority w:val="99"/>
    <w:rsid w:val="0089197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83782">
      <w:bodyDiv w:val="1"/>
      <w:marLeft w:val="0"/>
      <w:marRight w:val="0"/>
      <w:marTop w:val="0"/>
      <w:marBottom w:val="0"/>
      <w:divBdr>
        <w:top w:val="none" w:sz="0" w:space="0" w:color="auto"/>
        <w:left w:val="none" w:sz="0" w:space="0" w:color="auto"/>
        <w:bottom w:val="none" w:sz="0" w:space="0" w:color="auto"/>
        <w:right w:val="none" w:sz="0" w:space="0" w:color="auto"/>
      </w:divBdr>
      <w:divsChild>
        <w:div w:id="17471473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hinatax.gov.cn/n810341/n810755/c3377945/content.html" TargetMode="External"/><Relationship Id="rId13" Type="http://schemas.openxmlformats.org/officeDocument/2006/relationships/hyperlink" Target="http://www.chinatax.gov.cn/n810341/n810755/c3377957/content.html" TargetMode="External"/><Relationship Id="rId18" Type="http://schemas.openxmlformats.org/officeDocument/2006/relationships/hyperlink" Target="http://www.chinatax.gov.cn/n810341/n810755/c3411502/content.html" TargetMode="External"/><Relationship Id="rId26" Type="http://schemas.openxmlformats.org/officeDocument/2006/relationships/hyperlink" Target="http://hd.chinatax.gov.cn/guoshui/action/ShowAppend.do?id=15706" TargetMode="External"/><Relationship Id="rId39"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hd.chinatax.gov.cn/guoshui/action/ShowAppend.do?id=15701" TargetMode="External"/><Relationship Id="rId34" Type="http://schemas.openxmlformats.org/officeDocument/2006/relationships/hyperlink" Target="http://www.chinatax.gov.cn/n810341/n810755/c3411529/content.html" TargetMode="External"/><Relationship Id="rId7" Type="http://schemas.openxmlformats.org/officeDocument/2006/relationships/endnotes" Target="endnotes.xml"/><Relationship Id="rId12" Type="http://schemas.openxmlformats.org/officeDocument/2006/relationships/hyperlink" Target="http://www.chinatax.gov.cn/n810341/n810755/c3377957/content.html" TargetMode="External"/><Relationship Id="rId17" Type="http://schemas.openxmlformats.org/officeDocument/2006/relationships/hyperlink" Target="http://www.chinatax.gov.cn/n810341/n810755/c3411502/content.html" TargetMode="External"/><Relationship Id="rId25" Type="http://schemas.openxmlformats.org/officeDocument/2006/relationships/hyperlink" Target="http://hd.chinatax.gov.cn/guoshui/action/ShowAppend.do?id=15705" TargetMode="External"/><Relationship Id="rId33" Type="http://schemas.openxmlformats.org/officeDocument/2006/relationships/hyperlink" Target="http://www.chinatax.gov.cn/n810341/n810755/c3411529/content.html"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chinatax.gov.cn/n810341/n810755/c3411502/content.html" TargetMode="External"/><Relationship Id="rId20" Type="http://schemas.openxmlformats.org/officeDocument/2006/relationships/hyperlink" Target="http://hd.chinatax.gov.cn/guoshui/action/ShowAppend.do?id=15700" TargetMode="External"/><Relationship Id="rId29" Type="http://schemas.openxmlformats.org/officeDocument/2006/relationships/hyperlink" Target="http://www.chinatax.gov.cn/n810341/n810755/c3411439/content.htm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javascript:window.print()" TargetMode="External"/><Relationship Id="rId24" Type="http://schemas.openxmlformats.org/officeDocument/2006/relationships/hyperlink" Target="http://hd.chinatax.gov.cn/guoshui/action/ShowAppend.do?id=15713" TargetMode="External"/><Relationship Id="rId32" Type="http://schemas.openxmlformats.org/officeDocument/2006/relationships/hyperlink" Target="http://hd.chinatax.gov.cn/guoshui/action/ShowAppend.do?id=15709" TargetMode="External"/><Relationship Id="rId37" Type="http://schemas.openxmlformats.org/officeDocument/2006/relationships/hyperlink" Target="http://hd.chinatax.gov.cn/guoshui/action/ShowAppend.do?id=15712" TargetMode="External"/><Relationship Id="rId5" Type="http://schemas.openxmlformats.org/officeDocument/2006/relationships/webSettings" Target="webSettings.xml"/><Relationship Id="rId15" Type="http://schemas.openxmlformats.org/officeDocument/2006/relationships/hyperlink" Target="javascript:window.print()" TargetMode="External"/><Relationship Id="rId23" Type="http://schemas.openxmlformats.org/officeDocument/2006/relationships/hyperlink" Target="http://hd.chinatax.gov.cn/guoshui/action/ShowAppend.do?id=15703" TargetMode="External"/><Relationship Id="rId28" Type="http://schemas.openxmlformats.org/officeDocument/2006/relationships/hyperlink" Target="http://www.chinatax.gov.cn/n810341/n810755/c3411439/content.html" TargetMode="External"/><Relationship Id="rId36" Type="http://schemas.openxmlformats.org/officeDocument/2006/relationships/hyperlink" Target="javascript:window.print()" TargetMode="External"/><Relationship Id="rId10" Type="http://schemas.openxmlformats.org/officeDocument/2006/relationships/hyperlink" Target="http://www.chinatax.gov.cn/n810341/n810755/c3377945/content.html" TargetMode="External"/><Relationship Id="rId19" Type="http://schemas.openxmlformats.org/officeDocument/2006/relationships/hyperlink" Target="javascript:window.print()" TargetMode="External"/><Relationship Id="rId31" Type="http://schemas.openxmlformats.org/officeDocument/2006/relationships/hyperlink" Target="http://hd.chinatax.gov.cn/guoshui/action/ShowAppend.do?id=15708" TargetMode="External"/><Relationship Id="rId4" Type="http://schemas.openxmlformats.org/officeDocument/2006/relationships/settings" Target="settings.xml"/><Relationship Id="rId9" Type="http://schemas.openxmlformats.org/officeDocument/2006/relationships/hyperlink" Target="http://www.chinatax.gov.cn/n810341/n810755/c3377945/content.html" TargetMode="External"/><Relationship Id="rId14" Type="http://schemas.openxmlformats.org/officeDocument/2006/relationships/hyperlink" Target="http://www.chinatax.gov.cn/n810341/n810755/c3377957/content.html" TargetMode="External"/><Relationship Id="rId22" Type="http://schemas.openxmlformats.org/officeDocument/2006/relationships/hyperlink" Target="http://hd.chinatax.gov.cn/guoshui/action/ShowAppend.do?id=15702" TargetMode="External"/><Relationship Id="rId27" Type="http://schemas.openxmlformats.org/officeDocument/2006/relationships/hyperlink" Target="http://www.chinatax.gov.cn/n810341/n810755/c3411439/content.html" TargetMode="External"/><Relationship Id="rId30" Type="http://schemas.openxmlformats.org/officeDocument/2006/relationships/hyperlink" Target="javascript:window.print()" TargetMode="External"/><Relationship Id="rId35" Type="http://schemas.openxmlformats.org/officeDocument/2006/relationships/hyperlink" Target="http://www.chinatax.gov.cn/n810341/n810755/c3411529/content.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22</Pages>
  <Words>2050</Words>
  <Characters>11686</Characters>
  <Application>Microsoft Office Word</Application>
  <DocSecurity>0</DocSecurity>
  <Lines>97</Lines>
  <Paragraphs>27</Paragraphs>
  <ScaleCrop>false</ScaleCrop>
  <Company/>
  <LinksUpToDate>false</LinksUpToDate>
  <CharactersWithSpaces>13709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张学仁</cp:lastModifiedBy>
  <cp:revision>3</cp:revision>
  <dcterms:created xsi:type="dcterms:W3CDTF">2018-05-07T00:07:00Z</dcterms:created>
  <dcterms:modified xsi:type="dcterms:W3CDTF">2018-05-08T01:50:00Z</dcterms:modified>
</cp:coreProperties>
</file>